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B82" w:rsidRDefault="003F0B82" w:rsidP="00470703">
      <w:pPr>
        <w:jc w:val="center"/>
        <w:rPr>
          <w:b/>
          <w:sz w:val="28"/>
          <w:u w:val="single"/>
        </w:rPr>
      </w:pPr>
      <w:bookmarkStart w:id="0" w:name="_GoBack"/>
      <w:bookmarkEnd w:id="0"/>
      <w:r>
        <w:rPr>
          <w:b/>
          <w:noProof/>
          <w:sz w:val="28"/>
          <w:u w:val="single"/>
          <w:lang w:eastAsia="en-GB"/>
        </w:rPr>
        <w:drawing>
          <wp:anchor distT="0" distB="0" distL="114300" distR="114300" simplePos="0" relativeHeight="251658240" behindDoc="0" locked="0" layoutInCell="1" allowOverlap="1">
            <wp:simplePos x="0" y="0"/>
            <wp:positionH relativeFrom="column">
              <wp:posOffset>172085</wp:posOffset>
            </wp:positionH>
            <wp:positionV relativeFrom="paragraph">
              <wp:posOffset>-523875</wp:posOffset>
            </wp:positionV>
            <wp:extent cx="5523865" cy="10477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3865" cy="1047750"/>
                    </a:xfrm>
                    <a:prstGeom prst="rect">
                      <a:avLst/>
                    </a:prstGeom>
                    <a:noFill/>
                  </pic:spPr>
                </pic:pic>
              </a:graphicData>
            </a:graphic>
            <wp14:sizeRelH relativeFrom="page">
              <wp14:pctWidth>0</wp14:pctWidth>
            </wp14:sizeRelH>
            <wp14:sizeRelV relativeFrom="page">
              <wp14:pctHeight>0</wp14:pctHeight>
            </wp14:sizeRelV>
          </wp:anchor>
        </w:drawing>
      </w:r>
    </w:p>
    <w:p w:rsidR="003F0B82" w:rsidRDefault="003F0B82" w:rsidP="00470703">
      <w:pPr>
        <w:jc w:val="center"/>
        <w:rPr>
          <w:b/>
          <w:sz w:val="28"/>
          <w:u w:val="single"/>
        </w:rPr>
      </w:pPr>
    </w:p>
    <w:p w:rsidR="003F0B82" w:rsidRDefault="003F0B82" w:rsidP="00470703">
      <w:pPr>
        <w:jc w:val="center"/>
        <w:rPr>
          <w:b/>
          <w:sz w:val="28"/>
          <w:u w:val="single"/>
        </w:rPr>
      </w:pPr>
    </w:p>
    <w:p w:rsidR="003F0B82" w:rsidRDefault="003F0B82" w:rsidP="00470703">
      <w:pPr>
        <w:jc w:val="center"/>
        <w:rPr>
          <w:b/>
          <w:sz w:val="28"/>
          <w:u w:val="single"/>
        </w:rPr>
      </w:pPr>
    </w:p>
    <w:p w:rsidR="003F0B82" w:rsidRDefault="003F0B82" w:rsidP="00470703">
      <w:pPr>
        <w:jc w:val="center"/>
        <w:rPr>
          <w:b/>
          <w:sz w:val="28"/>
          <w:u w:val="single"/>
        </w:rPr>
      </w:pPr>
    </w:p>
    <w:p w:rsidR="00880419" w:rsidRPr="003F0B82" w:rsidRDefault="00470703" w:rsidP="00470703">
      <w:pPr>
        <w:jc w:val="center"/>
        <w:rPr>
          <w:b/>
          <w:sz w:val="28"/>
          <w:u w:val="single"/>
        </w:rPr>
      </w:pPr>
      <w:r w:rsidRPr="003F0B82">
        <w:rPr>
          <w:b/>
          <w:sz w:val="28"/>
          <w:u w:val="single"/>
        </w:rPr>
        <w:t xml:space="preserve">APPEALS AGAINST DEPARTMENT OF WORK AND PENSIONS (DWP) </w:t>
      </w:r>
    </w:p>
    <w:p w:rsidR="00470703" w:rsidRPr="003F0B82" w:rsidRDefault="00470703" w:rsidP="00470703">
      <w:pPr>
        <w:jc w:val="center"/>
        <w:rPr>
          <w:b/>
          <w:sz w:val="28"/>
          <w:u w:val="single"/>
        </w:rPr>
      </w:pPr>
      <w:r w:rsidRPr="003F0B82">
        <w:rPr>
          <w:b/>
          <w:sz w:val="28"/>
          <w:u w:val="single"/>
        </w:rPr>
        <w:t>DECISIONS, INCLUDING PIP (PERSONAL INDEPENDENT PAYMENTS)</w:t>
      </w:r>
    </w:p>
    <w:p w:rsidR="00880419" w:rsidRPr="003F0B82" w:rsidRDefault="00880419" w:rsidP="00470703">
      <w:pPr>
        <w:jc w:val="center"/>
        <w:rPr>
          <w:b/>
          <w:sz w:val="28"/>
          <w:u w:val="single"/>
        </w:rPr>
      </w:pPr>
      <w:r w:rsidRPr="003F0B82">
        <w:rPr>
          <w:b/>
          <w:sz w:val="28"/>
          <w:u w:val="single"/>
        </w:rPr>
        <w:t>STANDARD LETTERS</w:t>
      </w:r>
    </w:p>
    <w:p w:rsidR="00470703" w:rsidRDefault="00470703" w:rsidP="00470703">
      <w:pPr>
        <w:rPr>
          <w:sz w:val="28"/>
        </w:rPr>
      </w:pPr>
    </w:p>
    <w:p w:rsidR="003F0B82" w:rsidRPr="003F0B82" w:rsidRDefault="003F0B82" w:rsidP="00470703">
      <w:pPr>
        <w:rPr>
          <w:sz w:val="28"/>
        </w:rPr>
      </w:pPr>
    </w:p>
    <w:p w:rsidR="00470703" w:rsidRPr="003F0B82" w:rsidRDefault="00470703" w:rsidP="003F0B82">
      <w:pPr>
        <w:jc w:val="both"/>
        <w:rPr>
          <w:sz w:val="28"/>
        </w:rPr>
      </w:pPr>
      <w:r w:rsidRPr="003F0B82">
        <w:rPr>
          <w:sz w:val="28"/>
        </w:rPr>
        <w:t>There are becoming increasingly common.  This work falls outside GP contracted work</w:t>
      </w:r>
      <w:r w:rsidR="00880419" w:rsidRPr="003F0B82">
        <w:rPr>
          <w:sz w:val="28"/>
        </w:rPr>
        <w:t xml:space="preserve">, </w:t>
      </w:r>
      <w:r w:rsidRPr="003F0B82">
        <w:rPr>
          <w:sz w:val="28"/>
        </w:rPr>
        <w:t>can be very time consuming</w:t>
      </w:r>
      <w:r w:rsidR="00880419" w:rsidRPr="003F0B82">
        <w:rPr>
          <w:sz w:val="28"/>
        </w:rPr>
        <w:t xml:space="preserve"> and p</w:t>
      </w:r>
      <w:r w:rsidRPr="003F0B82">
        <w:rPr>
          <w:sz w:val="28"/>
        </w:rPr>
        <w:t xml:space="preserve">atients often book appointments to discuss this. </w:t>
      </w:r>
    </w:p>
    <w:p w:rsidR="00470703" w:rsidRPr="003F0B82" w:rsidRDefault="00470703" w:rsidP="003F0B82">
      <w:pPr>
        <w:jc w:val="both"/>
        <w:rPr>
          <w:sz w:val="28"/>
        </w:rPr>
      </w:pPr>
    </w:p>
    <w:p w:rsidR="00470703" w:rsidRPr="003F0B82" w:rsidRDefault="00470703" w:rsidP="003F0B82">
      <w:pPr>
        <w:jc w:val="both"/>
        <w:rPr>
          <w:sz w:val="28"/>
        </w:rPr>
      </w:pPr>
      <w:r w:rsidRPr="003F0B82">
        <w:rPr>
          <w:sz w:val="28"/>
        </w:rPr>
        <w:t xml:space="preserve">Patients appealing against DWP decisions are asked to respond stating what evidence in the original decision they disagree with.  They are also advised to provide medical evidence to support their comments.  </w:t>
      </w:r>
      <w:proofErr w:type="gramStart"/>
      <w:r w:rsidR="003F0B82" w:rsidRPr="003F0B82">
        <w:rPr>
          <w:sz w:val="28"/>
        </w:rPr>
        <w:t>A generic policy, together with, a standard letter</w:t>
      </w:r>
      <w:r w:rsidR="00880419" w:rsidRPr="003F0B82">
        <w:rPr>
          <w:sz w:val="28"/>
        </w:rPr>
        <w:t xml:space="preserve"> have</w:t>
      </w:r>
      <w:proofErr w:type="gramEnd"/>
      <w:r w:rsidR="00880419" w:rsidRPr="003F0B82">
        <w:rPr>
          <w:sz w:val="28"/>
        </w:rPr>
        <w:t xml:space="preserve"> been produced to help practices to process these requests.  In addition, a </w:t>
      </w:r>
      <w:r w:rsidRPr="003F0B82">
        <w:rPr>
          <w:sz w:val="28"/>
        </w:rPr>
        <w:t xml:space="preserve">poster to advertise this to patients is also available to download on the </w:t>
      </w:r>
      <w:r w:rsidR="00880419" w:rsidRPr="003F0B82">
        <w:rPr>
          <w:sz w:val="28"/>
        </w:rPr>
        <w:t xml:space="preserve">LMC </w:t>
      </w:r>
      <w:r w:rsidRPr="003F0B82">
        <w:rPr>
          <w:sz w:val="28"/>
        </w:rPr>
        <w:t>website.</w:t>
      </w:r>
    </w:p>
    <w:p w:rsidR="00880419" w:rsidRPr="003F0B82" w:rsidRDefault="00880419" w:rsidP="003F0B82">
      <w:pPr>
        <w:jc w:val="both"/>
        <w:rPr>
          <w:sz w:val="28"/>
        </w:rPr>
      </w:pPr>
    </w:p>
    <w:p w:rsidR="00470703" w:rsidRPr="003F0B82" w:rsidRDefault="00470703" w:rsidP="003F0B82">
      <w:pPr>
        <w:jc w:val="both"/>
        <w:rPr>
          <w:sz w:val="28"/>
        </w:rPr>
      </w:pPr>
      <w:r w:rsidRPr="003F0B82">
        <w:rPr>
          <w:sz w:val="28"/>
        </w:rPr>
        <w:t>Ensure your practice has a clear policy on appeals and make sure everyone in the practice team adheres to this policy.</w:t>
      </w:r>
    </w:p>
    <w:p w:rsidR="00880419" w:rsidRPr="003F0B82" w:rsidRDefault="00880419" w:rsidP="003F0B82">
      <w:pPr>
        <w:jc w:val="both"/>
        <w:rPr>
          <w:sz w:val="28"/>
        </w:rPr>
      </w:pPr>
    </w:p>
    <w:p w:rsidR="00470703" w:rsidRPr="003F0B82" w:rsidRDefault="00470703" w:rsidP="003F0B82">
      <w:pPr>
        <w:jc w:val="both"/>
        <w:rPr>
          <w:sz w:val="28"/>
        </w:rPr>
      </w:pPr>
      <w:r w:rsidRPr="003F0B82">
        <w:rPr>
          <w:sz w:val="28"/>
        </w:rPr>
        <w:t xml:space="preserve">Use the </w:t>
      </w:r>
      <w:r w:rsidR="00880419" w:rsidRPr="003F0B82">
        <w:rPr>
          <w:sz w:val="28"/>
        </w:rPr>
        <w:t xml:space="preserve">standard </w:t>
      </w:r>
      <w:r w:rsidR="003F0B82" w:rsidRPr="003F0B82">
        <w:rPr>
          <w:sz w:val="28"/>
        </w:rPr>
        <w:t>letter</w:t>
      </w:r>
      <w:r w:rsidRPr="003F0B82">
        <w:rPr>
          <w:sz w:val="28"/>
        </w:rPr>
        <w:t xml:space="preserve"> in this </w:t>
      </w:r>
      <w:r w:rsidR="00880419" w:rsidRPr="003F0B82">
        <w:rPr>
          <w:sz w:val="28"/>
        </w:rPr>
        <w:t xml:space="preserve">below </w:t>
      </w:r>
      <w:r w:rsidRPr="003F0B82">
        <w:rPr>
          <w:sz w:val="28"/>
        </w:rPr>
        <w:t>to make sure patients are fully aware of the practice’s policy.</w:t>
      </w:r>
    </w:p>
    <w:p w:rsidR="003F0B82" w:rsidRDefault="003F0B82" w:rsidP="003F0B82">
      <w:pPr>
        <w:rPr>
          <w:sz w:val="28"/>
        </w:rPr>
      </w:pPr>
    </w:p>
    <w:p w:rsidR="003F0B82" w:rsidRDefault="003F0B82" w:rsidP="00470703">
      <w:pPr>
        <w:rPr>
          <w:sz w:val="28"/>
        </w:rPr>
      </w:pPr>
    </w:p>
    <w:p w:rsidR="003F0B82" w:rsidRDefault="003F0B82" w:rsidP="00470703">
      <w:pPr>
        <w:rPr>
          <w:sz w:val="28"/>
        </w:rPr>
      </w:pPr>
    </w:p>
    <w:p w:rsidR="003F0B82" w:rsidRDefault="003F0B82" w:rsidP="00470703">
      <w:pPr>
        <w:rPr>
          <w:sz w:val="28"/>
        </w:rPr>
      </w:pPr>
    </w:p>
    <w:p w:rsidR="003F0B82" w:rsidRPr="003F0B82" w:rsidRDefault="003F0B82" w:rsidP="00470703">
      <w:pPr>
        <w:rPr>
          <w:sz w:val="28"/>
        </w:rPr>
      </w:pPr>
    </w:p>
    <w:p w:rsidR="00880419" w:rsidRDefault="00880419">
      <w:pPr>
        <w:rPr>
          <w:sz w:val="24"/>
        </w:rPr>
      </w:pPr>
      <w:r>
        <w:rPr>
          <w:sz w:val="24"/>
        </w:rPr>
        <w:br w:type="page"/>
      </w:r>
    </w:p>
    <w:p w:rsidR="00FB5BAE" w:rsidRPr="00FB5BAE" w:rsidRDefault="00FB5BAE" w:rsidP="003F0B82">
      <w:pPr>
        <w:jc w:val="center"/>
        <w:rPr>
          <w:sz w:val="28"/>
          <w:u w:val="single"/>
        </w:rPr>
      </w:pPr>
      <w:r w:rsidRPr="00FB5BAE">
        <w:rPr>
          <w:sz w:val="28"/>
          <w:u w:val="single"/>
        </w:rPr>
        <w:lastRenderedPageBreak/>
        <w:t>&lt;&lt;Practice Letterhead&gt;&gt;</w:t>
      </w:r>
    </w:p>
    <w:p w:rsidR="00FB5BAE" w:rsidRDefault="00FB5BAE" w:rsidP="003F0B82">
      <w:pPr>
        <w:jc w:val="center"/>
        <w:rPr>
          <w:b/>
          <w:sz w:val="28"/>
          <w:u w:val="single"/>
        </w:rPr>
      </w:pPr>
    </w:p>
    <w:p w:rsidR="00470703" w:rsidRPr="003F0B82" w:rsidRDefault="00FB5BAE" w:rsidP="003F0B82">
      <w:pPr>
        <w:jc w:val="center"/>
        <w:rPr>
          <w:b/>
          <w:sz w:val="28"/>
          <w:u w:val="single"/>
        </w:rPr>
      </w:pPr>
      <w:r>
        <w:rPr>
          <w:b/>
          <w:sz w:val="28"/>
          <w:u w:val="single"/>
        </w:rPr>
        <w:t>#</w:t>
      </w:r>
      <w:r w:rsidR="003F0B82" w:rsidRPr="003F0B82">
        <w:rPr>
          <w:b/>
          <w:sz w:val="28"/>
          <w:u w:val="single"/>
        </w:rPr>
        <w:t>GENERIC PRACTICE POLICY ON ‘DWP APPEALS’</w:t>
      </w:r>
    </w:p>
    <w:p w:rsidR="003F0B82" w:rsidRPr="003F0B82" w:rsidRDefault="003F0B82" w:rsidP="00470703">
      <w:pPr>
        <w:rPr>
          <w:sz w:val="28"/>
        </w:rPr>
      </w:pPr>
    </w:p>
    <w:p w:rsidR="003F0B82" w:rsidRDefault="00470703" w:rsidP="003F0B82">
      <w:pPr>
        <w:jc w:val="center"/>
        <w:rPr>
          <w:sz w:val="28"/>
        </w:rPr>
      </w:pPr>
      <w:r w:rsidRPr="003F0B82">
        <w:rPr>
          <w:sz w:val="28"/>
        </w:rPr>
        <w:t>&lt;&lt;Practice Name&gt;&gt;</w:t>
      </w:r>
    </w:p>
    <w:p w:rsidR="003F0B82" w:rsidRDefault="003F0B82" w:rsidP="00470703">
      <w:pPr>
        <w:rPr>
          <w:sz w:val="28"/>
        </w:rPr>
      </w:pPr>
    </w:p>
    <w:p w:rsidR="00470703" w:rsidRPr="003F0B82" w:rsidRDefault="00470703" w:rsidP="003F0B82">
      <w:pPr>
        <w:jc w:val="center"/>
        <w:rPr>
          <w:b/>
          <w:sz w:val="28"/>
        </w:rPr>
      </w:pPr>
      <w:r w:rsidRPr="003F0B82">
        <w:rPr>
          <w:b/>
          <w:sz w:val="28"/>
        </w:rPr>
        <w:t xml:space="preserve">Policy on requests </w:t>
      </w:r>
      <w:r w:rsidR="003F0B82" w:rsidRPr="003F0B82">
        <w:rPr>
          <w:b/>
          <w:sz w:val="28"/>
        </w:rPr>
        <w:t>for assistance with DWP appeals</w:t>
      </w:r>
    </w:p>
    <w:p w:rsidR="003F0B82" w:rsidRPr="003F0B82" w:rsidRDefault="003F0B82" w:rsidP="00470703">
      <w:pPr>
        <w:rPr>
          <w:sz w:val="28"/>
        </w:rPr>
      </w:pPr>
    </w:p>
    <w:p w:rsidR="003F0B82" w:rsidRDefault="00470703" w:rsidP="003F0B82">
      <w:pPr>
        <w:jc w:val="both"/>
        <w:rPr>
          <w:sz w:val="28"/>
        </w:rPr>
      </w:pPr>
      <w:r w:rsidRPr="003F0B82">
        <w:rPr>
          <w:sz w:val="28"/>
        </w:rPr>
        <w:t xml:space="preserve">The practice, whilst wishing to support patients with social and financial problems, has a primary duty to provide services for patients who are ill (with conditions from which recovery is generally expected), terminally ill or suffering with chronic disease (GMS Contract Regulations 2015 Part 5 Section 17(4)). </w:t>
      </w:r>
      <w:r w:rsidR="003F0B82">
        <w:rPr>
          <w:sz w:val="28"/>
        </w:rPr>
        <w:t xml:space="preserve"> </w:t>
      </w:r>
      <w:r w:rsidRPr="003F0B82">
        <w:rPr>
          <w:sz w:val="28"/>
        </w:rPr>
        <w:t xml:space="preserve">Writing letters to support appeals for the purpose of DWP benefits falls outside contract regulations and is therefore chargeable work. </w:t>
      </w:r>
      <w:r w:rsidR="003F0B82">
        <w:rPr>
          <w:sz w:val="28"/>
        </w:rPr>
        <w:t xml:space="preserve"> </w:t>
      </w:r>
      <w:r w:rsidRPr="003F0B82">
        <w:rPr>
          <w:sz w:val="28"/>
        </w:rPr>
        <w:t>Recognising that this cohort of patients may have significant financial difficulties, the practice is able to offer two levels of support for D</w:t>
      </w:r>
      <w:r w:rsidR="003F0B82">
        <w:rPr>
          <w:sz w:val="28"/>
        </w:rPr>
        <w:t>WP appeals:</w:t>
      </w:r>
    </w:p>
    <w:p w:rsidR="003F0B82" w:rsidRDefault="003F0B82" w:rsidP="003F0B82">
      <w:pPr>
        <w:jc w:val="both"/>
        <w:rPr>
          <w:sz w:val="28"/>
        </w:rPr>
      </w:pPr>
    </w:p>
    <w:p w:rsidR="003F0B82" w:rsidRPr="003F0B82" w:rsidRDefault="00470703" w:rsidP="003F0B82">
      <w:pPr>
        <w:pStyle w:val="ListParagraph"/>
        <w:numPr>
          <w:ilvl w:val="0"/>
          <w:numId w:val="1"/>
        </w:numPr>
        <w:ind w:left="360"/>
        <w:jc w:val="both"/>
        <w:rPr>
          <w:sz w:val="28"/>
        </w:rPr>
      </w:pPr>
      <w:r w:rsidRPr="003F0B82">
        <w:rPr>
          <w:sz w:val="28"/>
        </w:rPr>
        <w:t xml:space="preserve">Provide the patient with a summary of their medical record including key diagnosis and current medications as previously recorded and read coded. </w:t>
      </w:r>
      <w:r w:rsidR="003F0B82">
        <w:rPr>
          <w:sz w:val="28"/>
        </w:rPr>
        <w:t xml:space="preserve"> </w:t>
      </w:r>
      <w:r w:rsidRPr="003F0B82">
        <w:rPr>
          <w:sz w:val="28"/>
        </w:rPr>
        <w:t>There is no charge/a minimal charge for printing c</w:t>
      </w:r>
      <w:r w:rsidR="003F0B82" w:rsidRPr="003F0B82">
        <w:rPr>
          <w:sz w:val="28"/>
        </w:rPr>
        <w:t>osts for this level of support.</w:t>
      </w:r>
    </w:p>
    <w:p w:rsidR="003F0B82" w:rsidRDefault="003F0B82" w:rsidP="003F0B82">
      <w:pPr>
        <w:jc w:val="both"/>
        <w:rPr>
          <w:sz w:val="28"/>
        </w:rPr>
      </w:pPr>
    </w:p>
    <w:p w:rsidR="003F0B82" w:rsidRPr="003F0B82" w:rsidRDefault="00470703" w:rsidP="003F0B82">
      <w:pPr>
        <w:pStyle w:val="ListParagraph"/>
        <w:numPr>
          <w:ilvl w:val="0"/>
          <w:numId w:val="1"/>
        </w:numPr>
        <w:ind w:left="360"/>
        <w:jc w:val="both"/>
        <w:rPr>
          <w:sz w:val="28"/>
        </w:rPr>
      </w:pPr>
      <w:r w:rsidRPr="003F0B82">
        <w:rPr>
          <w:sz w:val="28"/>
        </w:rPr>
        <w:t xml:space="preserve">Provide a specific letter to patients, commenting on the grounds on which the patient is appealing the DWP decision. </w:t>
      </w:r>
      <w:r w:rsidR="003F0B82">
        <w:rPr>
          <w:sz w:val="28"/>
        </w:rPr>
        <w:t xml:space="preserve"> </w:t>
      </w:r>
      <w:r w:rsidRPr="003F0B82">
        <w:rPr>
          <w:sz w:val="28"/>
        </w:rPr>
        <w:t xml:space="preserve">There is a charge of £XX for this service. </w:t>
      </w:r>
      <w:r w:rsidR="003F0B82">
        <w:rPr>
          <w:sz w:val="28"/>
        </w:rPr>
        <w:t xml:space="preserve"> </w:t>
      </w:r>
      <w:r w:rsidRPr="003F0B82">
        <w:rPr>
          <w:sz w:val="28"/>
        </w:rPr>
        <w:t>The patient will need to provide a copy to the practice of both the grounds on which the original DWP decision was made and the basis of their appeal.</w:t>
      </w:r>
    </w:p>
    <w:p w:rsidR="003F0B82" w:rsidRDefault="003F0B82" w:rsidP="003F0B82">
      <w:pPr>
        <w:jc w:val="both"/>
        <w:rPr>
          <w:sz w:val="28"/>
        </w:rPr>
      </w:pPr>
    </w:p>
    <w:p w:rsidR="003F0B82" w:rsidRDefault="00470703" w:rsidP="003F0B82">
      <w:pPr>
        <w:jc w:val="both"/>
        <w:rPr>
          <w:sz w:val="28"/>
        </w:rPr>
      </w:pPr>
      <w:r w:rsidRPr="003F0B82">
        <w:rPr>
          <w:sz w:val="28"/>
        </w:rPr>
        <w:t xml:space="preserve">Patients should be advised not to book a GP appointment for the purpose of DWP appeals. </w:t>
      </w:r>
      <w:r w:rsidR="003F0B82">
        <w:rPr>
          <w:sz w:val="28"/>
        </w:rPr>
        <w:t xml:space="preserve"> </w:t>
      </w:r>
      <w:r w:rsidRPr="003F0B82">
        <w:rPr>
          <w:sz w:val="28"/>
        </w:rPr>
        <w:t>Any patient seeking assistance with paperwork for a DWP appeal should be asked to confirm to the practice in writing that they request support for their DWP appeal and to identify the level of support they require (</w:t>
      </w:r>
      <w:r w:rsidR="003F0B82">
        <w:rPr>
          <w:sz w:val="28"/>
        </w:rPr>
        <w:t xml:space="preserve">See standard </w:t>
      </w:r>
      <w:r w:rsidRPr="003F0B82">
        <w:rPr>
          <w:sz w:val="28"/>
        </w:rPr>
        <w:t xml:space="preserve">DWP </w:t>
      </w:r>
      <w:r w:rsidR="003F0B82">
        <w:rPr>
          <w:sz w:val="28"/>
        </w:rPr>
        <w:t>A</w:t>
      </w:r>
      <w:r w:rsidRPr="003F0B82">
        <w:rPr>
          <w:sz w:val="28"/>
        </w:rPr>
        <w:t xml:space="preserve">ppeal </w:t>
      </w:r>
      <w:r w:rsidR="003F0B82">
        <w:rPr>
          <w:sz w:val="28"/>
        </w:rPr>
        <w:t>R</w:t>
      </w:r>
      <w:r w:rsidRPr="003F0B82">
        <w:rPr>
          <w:sz w:val="28"/>
        </w:rPr>
        <w:t xml:space="preserve">equest </w:t>
      </w:r>
      <w:r w:rsidR="003F0B82">
        <w:rPr>
          <w:sz w:val="28"/>
        </w:rPr>
        <w:t>Letter</w:t>
      </w:r>
      <w:r w:rsidRPr="003F0B82">
        <w:rPr>
          <w:sz w:val="28"/>
        </w:rPr>
        <w:t>).</w:t>
      </w:r>
      <w:r w:rsidR="003F0B82">
        <w:rPr>
          <w:sz w:val="28"/>
        </w:rPr>
        <w:t xml:space="preserve"> </w:t>
      </w:r>
      <w:r w:rsidRPr="003F0B82">
        <w:rPr>
          <w:sz w:val="28"/>
        </w:rPr>
        <w:t xml:space="preserve"> Should the patient request a summary of their medical records, a practice receptionist/ administrator will print this out from the clinical records and provide it to the patient within XX working days. </w:t>
      </w:r>
      <w:r w:rsidR="003F0B82">
        <w:rPr>
          <w:sz w:val="28"/>
        </w:rPr>
        <w:t xml:space="preserve"> </w:t>
      </w:r>
      <w:r w:rsidRPr="003F0B82">
        <w:rPr>
          <w:sz w:val="28"/>
        </w:rPr>
        <w:t>Should the patient request a specific letter commenting on the appeal, the letter will be passed to their usual GP and be made available for collection within XX days.</w:t>
      </w:r>
    </w:p>
    <w:p w:rsidR="003F0B82" w:rsidRDefault="003F0B82">
      <w:pPr>
        <w:rPr>
          <w:sz w:val="28"/>
        </w:rPr>
      </w:pPr>
      <w:r>
        <w:rPr>
          <w:sz w:val="28"/>
        </w:rPr>
        <w:br w:type="page"/>
      </w:r>
    </w:p>
    <w:p w:rsidR="00470703" w:rsidRPr="003F0B82" w:rsidRDefault="00470703" w:rsidP="003F0B82">
      <w:pPr>
        <w:jc w:val="both"/>
        <w:rPr>
          <w:sz w:val="28"/>
        </w:rPr>
      </w:pPr>
    </w:p>
    <w:p w:rsidR="00470703" w:rsidRPr="003F0B82" w:rsidRDefault="003F0B82" w:rsidP="003F0B82">
      <w:pPr>
        <w:jc w:val="center"/>
        <w:rPr>
          <w:b/>
          <w:sz w:val="28"/>
          <w:u w:val="single"/>
        </w:rPr>
      </w:pPr>
      <w:r w:rsidRPr="003F0B82">
        <w:rPr>
          <w:b/>
          <w:sz w:val="28"/>
          <w:u w:val="single"/>
        </w:rPr>
        <w:t>GENERIC DWP APPEALS REQUEST LETTER</w:t>
      </w:r>
    </w:p>
    <w:p w:rsidR="003F0B82" w:rsidRDefault="003F0B82" w:rsidP="00470703">
      <w:pPr>
        <w:rPr>
          <w:sz w:val="28"/>
        </w:rPr>
      </w:pPr>
    </w:p>
    <w:p w:rsidR="003F0B82" w:rsidRDefault="003F0B82" w:rsidP="00470703">
      <w:pPr>
        <w:rPr>
          <w:sz w:val="28"/>
        </w:rPr>
      </w:pPr>
    </w:p>
    <w:p w:rsidR="00470703" w:rsidRPr="003F0B82" w:rsidRDefault="00470703" w:rsidP="00470703">
      <w:pPr>
        <w:rPr>
          <w:sz w:val="28"/>
        </w:rPr>
      </w:pPr>
      <w:r w:rsidRPr="003F0B82">
        <w:rPr>
          <w:sz w:val="28"/>
        </w:rPr>
        <w:t xml:space="preserve">Date: </w:t>
      </w:r>
    </w:p>
    <w:p w:rsidR="003F0B82" w:rsidRDefault="003F0B82" w:rsidP="00470703">
      <w:pPr>
        <w:rPr>
          <w:sz w:val="28"/>
        </w:rPr>
      </w:pPr>
    </w:p>
    <w:p w:rsidR="003F0B82" w:rsidRDefault="003F0B82" w:rsidP="00470703">
      <w:pPr>
        <w:rPr>
          <w:sz w:val="28"/>
        </w:rPr>
      </w:pPr>
    </w:p>
    <w:p w:rsidR="00470703" w:rsidRPr="003F0B82" w:rsidRDefault="00470703" w:rsidP="00470703">
      <w:pPr>
        <w:rPr>
          <w:sz w:val="28"/>
        </w:rPr>
      </w:pPr>
      <w:r w:rsidRPr="003F0B82">
        <w:rPr>
          <w:sz w:val="28"/>
        </w:rPr>
        <w:t>Dear Dr &lt;&lt;Surname&gt;&gt;,</w:t>
      </w:r>
    </w:p>
    <w:p w:rsidR="003F0B82" w:rsidRDefault="003F0B82" w:rsidP="00470703">
      <w:pPr>
        <w:rPr>
          <w:sz w:val="28"/>
        </w:rPr>
      </w:pPr>
    </w:p>
    <w:p w:rsidR="003F0B82" w:rsidRDefault="00470703" w:rsidP="00470703">
      <w:pPr>
        <w:rPr>
          <w:b/>
          <w:sz w:val="28"/>
        </w:rPr>
      </w:pPr>
      <w:r w:rsidRPr="003F0B82">
        <w:rPr>
          <w:b/>
          <w:sz w:val="28"/>
        </w:rPr>
        <w:t>Patient Name:</w:t>
      </w:r>
      <w:r w:rsidR="003F0B82">
        <w:rPr>
          <w:b/>
          <w:sz w:val="28"/>
        </w:rPr>
        <w:t xml:space="preserve">  ___________________________________</w:t>
      </w:r>
    </w:p>
    <w:p w:rsidR="003F0B82" w:rsidRPr="003F0B82" w:rsidRDefault="003F0B82" w:rsidP="00470703">
      <w:pPr>
        <w:rPr>
          <w:b/>
          <w:sz w:val="28"/>
        </w:rPr>
      </w:pPr>
    </w:p>
    <w:p w:rsidR="00470703" w:rsidRPr="003F0B82" w:rsidRDefault="003F0B82" w:rsidP="00470703">
      <w:pPr>
        <w:rPr>
          <w:b/>
          <w:sz w:val="28"/>
        </w:rPr>
      </w:pPr>
      <w:r>
        <w:rPr>
          <w:b/>
          <w:sz w:val="28"/>
        </w:rPr>
        <w:t>D</w:t>
      </w:r>
      <w:r w:rsidR="00470703" w:rsidRPr="003F0B82">
        <w:rPr>
          <w:b/>
          <w:sz w:val="28"/>
        </w:rPr>
        <w:t>OB:</w:t>
      </w:r>
      <w:r>
        <w:rPr>
          <w:b/>
          <w:sz w:val="28"/>
        </w:rPr>
        <w:t xml:space="preserve">  __________________________________________</w:t>
      </w:r>
    </w:p>
    <w:p w:rsidR="003F0B82" w:rsidRDefault="003F0B82" w:rsidP="00470703">
      <w:pPr>
        <w:rPr>
          <w:sz w:val="28"/>
        </w:rPr>
      </w:pPr>
    </w:p>
    <w:p w:rsidR="003F0B82" w:rsidRDefault="003F0B82" w:rsidP="00470703">
      <w:pPr>
        <w:rPr>
          <w:sz w:val="28"/>
        </w:rPr>
      </w:pPr>
    </w:p>
    <w:p w:rsidR="00470703" w:rsidRDefault="00470703" w:rsidP="00470703">
      <w:pPr>
        <w:rPr>
          <w:sz w:val="28"/>
        </w:rPr>
      </w:pPr>
      <w:r w:rsidRPr="003F0B82">
        <w:rPr>
          <w:sz w:val="28"/>
        </w:rPr>
        <w:t>I am appealing a decision by DWP and request medical information to support my appeal.</w:t>
      </w:r>
    </w:p>
    <w:p w:rsidR="00FB5BAE" w:rsidRPr="003F0B82" w:rsidRDefault="00FB5BAE" w:rsidP="00470703">
      <w:pPr>
        <w:rPr>
          <w:sz w:val="28"/>
        </w:rPr>
      </w:pPr>
    </w:p>
    <w:p w:rsidR="00470703" w:rsidRDefault="00470703" w:rsidP="00470703">
      <w:pPr>
        <w:rPr>
          <w:sz w:val="28"/>
        </w:rPr>
      </w:pPr>
      <w:r w:rsidRPr="003F0B82">
        <w:rPr>
          <w:sz w:val="28"/>
        </w:rPr>
        <w:t xml:space="preserve">Could you please </w:t>
      </w:r>
      <w:proofErr w:type="gramStart"/>
      <w:r w:rsidRPr="003F0B82">
        <w:rPr>
          <w:sz w:val="28"/>
        </w:rPr>
        <w:t>supply:</w:t>
      </w:r>
      <w:proofErr w:type="gramEnd"/>
    </w:p>
    <w:p w:rsidR="00FB5BAE" w:rsidRPr="003F0B82" w:rsidRDefault="00FB5BAE" w:rsidP="00470703">
      <w:pPr>
        <w:rPr>
          <w:sz w:val="28"/>
        </w:rPr>
      </w:pPr>
    </w:p>
    <w:p w:rsidR="00FB5BAE" w:rsidRPr="00FB5BAE" w:rsidRDefault="00470703" w:rsidP="00FB5BAE">
      <w:pPr>
        <w:pStyle w:val="ListParagraph"/>
        <w:numPr>
          <w:ilvl w:val="0"/>
          <w:numId w:val="2"/>
        </w:numPr>
        <w:ind w:left="360"/>
        <w:rPr>
          <w:sz w:val="28"/>
        </w:rPr>
      </w:pPr>
      <w:r w:rsidRPr="00FB5BAE">
        <w:rPr>
          <w:sz w:val="28"/>
        </w:rPr>
        <w:t>A basic summary of my medical record to include all coded significant diagnosis as held within the system and my current medications. I understand that this will be provided free of charge.</w:t>
      </w:r>
    </w:p>
    <w:p w:rsidR="00FB5BAE" w:rsidRDefault="00FB5BAE" w:rsidP="00FB5BAE">
      <w:pPr>
        <w:rPr>
          <w:sz w:val="28"/>
        </w:rPr>
      </w:pPr>
    </w:p>
    <w:p w:rsidR="00470703" w:rsidRPr="00FB5BAE" w:rsidRDefault="00FB5BAE" w:rsidP="00FB5BAE">
      <w:pPr>
        <w:pStyle w:val="ListParagraph"/>
        <w:numPr>
          <w:ilvl w:val="0"/>
          <w:numId w:val="2"/>
        </w:numPr>
        <w:ind w:left="360"/>
        <w:rPr>
          <w:sz w:val="28"/>
        </w:rPr>
      </w:pPr>
      <w:r w:rsidRPr="00FB5BAE">
        <w:rPr>
          <w:sz w:val="28"/>
        </w:rPr>
        <w:t>A</w:t>
      </w:r>
      <w:r w:rsidR="00470703" w:rsidRPr="00FB5BAE">
        <w:rPr>
          <w:sz w:val="28"/>
        </w:rPr>
        <w:t xml:space="preserve"> letter commenting on my grounds for appeal. I enclose a copy of the original DWP decision and my appeal letter. I understand of charge of £XX will be payable by myself on receipt of this letter.</w:t>
      </w:r>
    </w:p>
    <w:p w:rsidR="00FB5BAE" w:rsidRDefault="00FB5BAE" w:rsidP="00FB5BAE">
      <w:pPr>
        <w:rPr>
          <w:sz w:val="28"/>
        </w:rPr>
      </w:pPr>
    </w:p>
    <w:p w:rsidR="00FB5BAE" w:rsidRDefault="00FB5BAE" w:rsidP="00470703">
      <w:pPr>
        <w:rPr>
          <w:sz w:val="28"/>
        </w:rPr>
      </w:pPr>
    </w:p>
    <w:p w:rsidR="00FB5BAE" w:rsidRDefault="00FB5BAE" w:rsidP="00470703">
      <w:pPr>
        <w:rPr>
          <w:sz w:val="28"/>
        </w:rPr>
      </w:pPr>
    </w:p>
    <w:p w:rsidR="00FB5BAE" w:rsidRPr="003F0B82" w:rsidRDefault="00FB5BAE" w:rsidP="00470703">
      <w:pPr>
        <w:rPr>
          <w:sz w:val="28"/>
        </w:rPr>
      </w:pPr>
    </w:p>
    <w:p w:rsidR="00470703" w:rsidRPr="003F0B82" w:rsidRDefault="00470703" w:rsidP="00470703">
      <w:pPr>
        <w:rPr>
          <w:sz w:val="28"/>
        </w:rPr>
      </w:pPr>
      <w:r w:rsidRPr="003F0B82">
        <w:rPr>
          <w:sz w:val="28"/>
        </w:rPr>
        <w:t>Yours sincerely,</w:t>
      </w:r>
    </w:p>
    <w:p w:rsidR="00FB5BAE" w:rsidRDefault="00FB5BAE" w:rsidP="00470703">
      <w:pPr>
        <w:rPr>
          <w:sz w:val="28"/>
        </w:rPr>
      </w:pPr>
      <w:r>
        <w:rPr>
          <w:sz w:val="28"/>
        </w:rPr>
        <w:t>_______________________</w:t>
      </w:r>
      <w:r>
        <w:rPr>
          <w:sz w:val="28"/>
        </w:rPr>
        <w:tab/>
      </w:r>
      <w:r>
        <w:rPr>
          <w:sz w:val="28"/>
        </w:rPr>
        <w:tab/>
      </w:r>
      <w:r>
        <w:rPr>
          <w:sz w:val="28"/>
        </w:rPr>
        <w:tab/>
      </w:r>
      <w:r w:rsidR="00470703" w:rsidRPr="003F0B82">
        <w:rPr>
          <w:sz w:val="28"/>
        </w:rPr>
        <w:t xml:space="preserve">_______________________ </w:t>
      </w:r>
    </w:p>
    <w:p w:rsidR="00470703" w:rsidRPr="003F0B82" w:rsidRDefault="00FB5BAE" w:rsidP="00470703">
      <w:pPr>
        <w:rPr>
          <w:sz w:val="28"/>
        </w:rPr>
      </w:pPr>
      <w:r>
        <w:rPr>
          <w:sz w:val="28"/>
        </w:rPr>
        <w:t>Patient signature</w:t>
      </w:r>
      <w:r>
        <w:rPr>
          <w:sz w:val="28"/>
        </w:rPr>
        <w:tab/>
      </w:r>
      <w:r>
        <w:rPr>
          <w:sz w:val="28"/>
        </w:rPr>
        <w:tab/>
      </w:r>
      <w:r>
        <w:rPr>
          <w:sz w:val="28"/>
        </w:rPr>
        <w:tab/>
      </w:r>
      <w:r>
        <w:rPr>
          <w:sz w:val="28"/>
        </w:rPr>
        <w:tab/>
      </w:r>
      <w:r>
        <w:rPr>
          <w:sz w:val="28"/>
        </w:rPr>
        <w:tab/>
      </w:r>
      <w:r w:rsidR="00470703" w:rsidRPr="003F0B82">
        <w:rPr>
          <w:sz w:val="28"/>
        </w:rPr>
        <w:t>Print name</w:t>
      </w:r>
    </w:p>
    <w:p w:rsidR="00470703" w:rsidRPr="003F0B82" w:rsidRDefault="00470703" w:rsidP="00470703">
      <w:pPr>
        <w:rPr>
          <w:sz w:val="28"/>
        </w:rPr>
      </w:pPr>
    </w:p>
    <w:p w:rsidR="00FB5BAE" w:rsidRDefault="00FB5BAE">
      <w:pPr>
        <w:rPr>
          <w:sz w:val="28"/>
        </w:rPr>
      </w:pPr>
    </w:p>
    <w:sectPr w:rsidR="00FB5BAE" w:rsidSect="003F0B82">
      <w:pgSz w:w="11906" w:h="16838"/>
      <w:pgMar w:top="1008" w:right="1152" w:bottom="100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EA6" w:rsidRDefault="00215EA6" w:rsidP="00880419">
      <w:pPr>
        <w:spacing w:line="240" w:lineRule="auto"/>
      </w:pPr>
      <w:r>
        <w:separator/>
      </w:r>
    </w:p>
  </w:endnote>
  <w:endnote w:type="continuationSeparator" w:id="0">
    <w:p w:rsidR="00215EA6" w:rsidRDefault="00215EA6" w:rsidP="008804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EA6" w:rsidRDefault="00215EA6" w:rsidP="00880419">
      <w:pPr>
        <w:spacing w:line="240" w:lineRule="auto"/>
      </w:pPr>
      <w:r>
        <w:separator/>
      </w:r>
    </w:p>
  </w:footnote>
  <w:footnote w:type="continuationSeparator" w:id="0">
    <w:p w:rsidR="00215EA6" w:rsidRDefault="00215EA6" w:rsidP="0088041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116B"/>
    <w:multiLevelType w:val="hybridMultilevel"/>
    <w:tmpl w:val="D85E1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2B36B3"/>
    <w:multiLevelType w:val="hybridMultilevel"/>
    <w:tmpl w:val="7F4AA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03"/>
    <w:rsid w:val="00215EA6"/>
    <w:rsid w:val="003F0B82"/>
    <w:rsid w:val="00470703"/>
    <w:rsid w:val="004E7B3F"/>
    <w:rsid w:val="00880419"/>
    <w:rsid w:val="00DE4CE5"/>
    <w:rsid w:val="00F90770"/>
    <w:rsid w:val="00FB5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419"/>
    <w:pPr>
      <w:tabs>
        <w:tab w:val="center" w:pos="4513"/>
        <w:tab w:val="right" w:pos="9026"/>
      </w:tabs>
      <w:spacing w:line="240" w:lineRule="auto"/>
    </w:pPr>
  </w:style>
  <w:style w:type="character" w:customStyle="1" w:styleId="HeaderChar">
    <w:name w:val="Header Char"/>
    <w:basedOn w:val="DefaultParagraphFont"/>
    <w:link w:val="Header"/>
    <w:uiPriority w:val="99"/>
    <w:rsid w:val="00880419"/>
  </w:style>
  <w:style w:type="paragraph" w:styleId="Footer">
    <w:name w:val="footer"/>
    <w:basedOn w:val="Normal"/>
    <w:link w:val="FooterChar"/>
    <w:uiPriority w:val="99"/>
    <w:unhideWhenUsed/>
    <w:rsid w:val="00880419"/>
    <w:pPr>
      <w:tabs>
        <w:tab w:val="center" w:pos="4513"/>
        <w:tab w:val="right" w:pos="9026"/>
      </w:tabs>
      <w:spacing w:line="240" w:lineRule="auto"/>
    </w:pPr>
  </w:style>
  <w:style w:type="character" w:customStyle="1" w:styleId="FooterChar">
    <w:name w:val="Footer Char"/>
    <w:basedOn w:val="DefaultParagraphFont"/>
    <w:link w:val="Footer"/>
    <w:uiPriority w:val="99"/>
    <w:rsid w:val="00880419"/>
  </w:style>
  <w:style w:type="paragraph" w:styleId="BalloonText">
    <w:name w:val="Balloon Text"/>
    <w:basedOn w:val="Normal"/>
    <w:link w:val="BalloonTextChar"/>
    <w:uiPriority w:val="99"/>
    <w:semiHidden/>
    <w:unhideWhenUsed/>
    <w:rsid w:val="003F0B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B82"/>
    <w:rPr>
      <w:rFonts w:ascii="Tahoma" w:hAnsi="Tahoma" w:cs="Tahoma"/>
      <w:sz w:val="16"/>
      <w:szCs w:val="16"/>
    </w:rPr>
  </w:style>
  <w:style w:type="paragraph" w:styleId="ListParagraph">
    <w:name w:val="List Paragraph"/>
    <w:basedOn w:val="Normal"/>
    <w:uiPriority w:val="34"/>
    <w:qFormat/>
    <w:rsid w:val="003F0B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419"/>
    <w:pPr>
      <w:tabs>
        <w:tab w:val="center" w:pos="4513"/>
        <w:tab w:val="right" w:pos="9026"/>
      </w:tabs>
      <w:spacing w:line="240" w:lineRule="auto"/>
    </w:pPr>
  </w:style>
  <w:style w:type="character" w:customStyle="1" w:styleId="HeaderChar">
    <w:name w:val="Header Char"/>
    <w:basedOn w:val="DefaultParagraphFont"/>
    <w:link w:val="Header"/>
    <w:uiPriority w:val="99"/>
    <w:rsid w:val="00880419"/>
  </w:style>
  <w:style w:type="paragraph" w:styleId="Footer">
    <w:name w:val="footer"/>
    <w:basedOn w:val="Normal"/>
    <w:link w:val="FooterChar"/>
    <w:uiPriority w:val="99"/>
    <w:unhideWhenUsed/>
    <w:rsid w:val="00880419"/>
    <w:pPr>
      <w:tabs>
        <w:tab w:val="center" w:pos="4513"/>
        <w:tab w:val="right" w:pos="9026"/>
      </w:tabs>
      <w:spacing w:line="240" w:lineRule="auto"/>
    </w:pPr>
  </w:style>
  <w:style w:type="character" w:customStyle="1" w:styleId="FooterChar">
    <w:name w:val="Footer Char"/>
    <w:basedOn w:val="DefaultParagraphFont"/>
    <w:link w:val="Footer"/>
    <w:uiPriority w:val="99"/>
    <w:rsid w:val="00880419"/>
  </w:style>
  <w:style w:type="paragraph" w:styleId="BalloonText">
    <w:name w:val="Balloon Text"/>
    <w:basedOn w:val="Normal"/>
    <w:link w:val="BalloonTextChar"/>
    <w:uiPriority w:val="99"/>
    <w:semiHidden/>
    <w:unhideWhenUsed/>
    <w:rsid w:val="003F0B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B82"/>
    <w:rPr>
      <w:rFonts w:ascii="Tahoma" w:hAnsi="Tahoma" w:cs="Tahoma"/>
      <w:sz w:val="16"/>
      <w:szCs w:val="16"/>
    </w:rPr>
  </w:style>
  <w:style w:type="paragraph" w:styleId="ListParagraph">
    <w:name w:val="List Paragraph"/>
    <w:basedOn w:val="Normal"/>
    <w:uiPriority w:val="34"/>
    <w:qFormat/>
    <w:rsid w:val="003F0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cp:lastPrinted>2017-11-21T10:23:00Z</cp:lastPrinted>
  <dcterms:created xsi:type="dcterms:W3CDTF">2017-11-21T09:35:00Z</dcterms:created>
  <dcterms:modified xsi:type="dcterms:W3CDTF">2017-11-21T10:23:00Z</dcterms:modified>
</cp:coreProperties>
</file>