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lang w:val="en-GB"/>
        </w:rPr>
        <w:id w:val="-39677985"/>
        <w:docPartObj>
          <w:docPartGallery w:val="Cover Pages"/>
          <w:docPartUnique/>
        </w:docPartObj>
      </w:sdtPr>
      <w:sdtEndPr/>
      <w:sdtContent>
        <w:p w:rsidR="00012418" w:rsidRDefault="00CB479C">
          <w:pPr>
            <w:pStyle w:val="NoSpacing"/>
          </w:pPr>
          <w:r>
            <w:rPr>
              <w:noProof/>
              <w:lang w:val="en-GB" w:eastAsia="en-GB"/>
            </w:rPr>
            <w:drawing>
              <wp:anchor distT="0" distB="0" distL="114300" distR="114300" simplePos="0" relativeHeight="251662336" behindDoc="0" locked="0" layoutInCell="1" allowOverlap="1" wp14:anchorId="56503F3B" wp14:editId="5F96A4FB">
                <wp:simplePos x="0" y="0"/>
                <wp:positionH relativeFrom="page">
                  <wp:posOffset>6353175</wp:posOffset>
                </wp:positionH>
                <wp:positionV relativeFrom="page">
                  <wp:posOffset>371475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p w:rsidR="00CB479C" w:rsidRDefault="00CB479C">
          <w:r w:rsidRPr="00D97263">
            <w:rPr>
              <w:rFonts w:cs="Arial"/>
              <w:noProof/>
              <w:szCs w:val="24"/>
              <w:lang w:eastAsia="en-GB"/>
            </w:rPr>
            <mc:AlternateContent>
              <mc:Choice Requires="wps">
                <w:drawing>
                  <wp:anchor distT="0" distB="0" distL="114300" distR="114300" simplePos="0" relativeHeight="251664384" behindDoc="0" locked="0" layoutInCell="1" allowOverlap="1" wp14:anchorId="3520AE2F" wp14:editId="41C72122">
                    <wp:simplePos x="0" y="0"/>
                    <wp:positionH relativeFrom="column">
                      <wp:posOffset>3631286</wp:posOffset>
                    </wp:positionH>
                    <wp:positionV relativeFrom="paragraph">
                      <wp:posOffset>127347</wp:posOffset>
                    </wp:positionV>
                    <wp:extent cx="2613683" cy="2762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83" cy="2762250"/>
                            </a:xfrm>
                            <a:prstGeom prst="rect">
                              <a:avLst/>
                            </a:prstGeom>
                            <a:noFill/>
                            <a:ln w="9525">
                              <a:noFill/>
                              <a:miter lim="800000"/>
                              <a:headEnd/>
                              <a:tailEnd/>
                            </a:ln>
                          </wps:spPr>
                          <wps:txbx>
                            <w:txbxContent>
                              <w:p w:rsidR="000C343C" w:rsidRDefault="000C343C" w:rsidP="000C343C">
                                <w:pPr>
                                  <w:spacing w:after="0" w:line="240" w:lineRule="auto"/>
                                  <w:jc w:val="right"/>
                                  <w:rPr>
                                    <w:rFonts w:cs="Arial"/>
                                    <w:szCs w:val="24"/>
                                  </w:rPr>
                                </w:pPr>
                                <w:r>
                                  <w:rPr>
                                    <w:rFonts w:cs="Arial"/>
                                    <w:szCs w:val="24"/>
                                  </w:rPr>
                                  <w:t>Health and Justice</w:t>
                                </w:r>
                              </w:p>
                              <w:p w:rsidR="000C343C" w:rsidRPr="00DC3CAE" w:rsidRDefault="000C343C" w:rsidP="000C343C">
                                <w:pPr>
                                  <w:spacing w:after="0" w:line="240" w:lineRule="auto"/>
                                  <w:jc w:val="right"/>
                                  <w:rPr>
                                    <w:rFonts w:cs="Arial"/>
                                    <w:szCs w:val="24"/>
                                  </w:rPr>
                                </w:pPr>
                                <w:r w:rsidRPr="00DC3CAE">
                                  <w:rPr>
                                    <w:rFonts w:cs="Arial"/>
                                    <w:szCs w:val="24"/>
                                  </w:rPr>
                                  <w:t xml:space="preserve">Specialised Commissioning </w:t>
                                </w:r>
                              </w:p>
                              <w:p w:rsidR="000C343C" w:rsidRPr="00DC3CAE" w:rsidRDefault="000C343C" w:rsidP="000C343C">
                                <w:pPr>
                                  <w:pStyle w:val="NoSpacing"/>
                                  <w:jc w:val="right"/>
                                  <w:rPr>
                                    <w:rFonts w:cs="Arial"/>
                                    <w:szCs w:val="24"/>
                                  </w:rPr>
                                </w:pPr>
                                <w:r w:rsidRPr="00DC3CAE">
                                  <w:rPr>
                                    <w:rFonts w:cs="Arial"/>
                                    <w:szCs w:val="24"/>
                                  </w:rPr>
                                  <w:t xml:space="preserve">NHS England </w:t>
                                </w:r>
                              </w:p>
                              <w:p w:rsidR="000C343C" w:rsidRPr="00DC3CAE" w:rsidRDefault="000C343C" w:rsidP="000C343C">
                                <w:pPr>
                                  <w:pStyle w:val="NoSpacing"/>
                                  <w:jc w:val="right"/>
                                  <w:rPr>
                                    <w:rFonts w:cs="Arial"/>
                                    <w:szCs w:val="24"/>
                                  </w:rPr>
                                </w:pPr>
                                <w:r w:rsidRPr="00DC3CAE">
                                  <w:rPr>
                                    <w:rFonts w:cs="Arial"/>
                                    <w:szCs w:val="24"/>
                                  </w:rPr>
                                  <w:t xml:space="preserve">Skipton House </w:t>
                                </w:r>
                              </w:p>
                              <w:p w:rsidR="000C343C" w:rsidRPr="00DC3CAE" w:rsidRDefault="000C343C" w:rsidP="000C343C">
                                <w:pPr>
                                  <w:pStyle w:val="NoSpacing"/>
                                  <w:jc w:val="right"/>
                                  <w:rPr>
                                    <w:rFonts w:cs="Arial"/>
                                    <w:szCs w:val="24"/>
                                  </w:rPr>
                                </w:pPr>
                                <w:r w:rsidRPr="00DC3CAE">
                                  <w:rPr>
                                    <w:rFonts w:cs="Arial"/>
                                    <w:szCs w:val="24"/>
                                  </w:rPr>
                                  <w:t xml:space="preserve">80 London Road </w:t>
                                </w:r>
                              </w:p>
                              <w:p w:rsidR="000C343C" w:rsidRPr="00DC3CAE" w:rsidRDefault="000C343C" w:rsidP="000C343C">
                                <w:pPr>
                                  <w:pStyle w:val="NoSpacing"/>
                                  <w:jc w:val="right"/>
                                  <w:rPr>
                                    <w:rFonts w:cs="Arial"/>
                                    <w:szCs w:val="24"/>
                                  </w:rPr>
                                </w:pPr>
                                <w:r w:rsidRPr="00DC3CAE">
                                  <w:rPr>
                                    <w:rFonts w:cs="Arial"/>
                                    <w:szCs w:val="24"/>
                                  </w:rPr>
                                  <w:t xml:space="preserve">London </w:t>
                                </w:r>
                              </w:p>
                              <w:p w:rsidR="000C343C" w:rsidRDefault="000C343C" w:rsidP="000C343C">
                                <w:pPr>
                                  <w:pStyle w:val="NoSpacing"/>
                                  <w:jc w:val="right"/>
                                  <w:rPr>
                                    <w:rFonts w:cs="Arial"/>
                                    <w:szCs w:val="24"/>
                                  </w:rPr>
                                </w:pPr>
                                <w:r>
                                  <w:rPr>
                                    <w:sz w:val="23"/>
                                    <w:szCs w:val="23"/>
                                  </w:rPr>
                                  <w:t>SE1 6LU</w:t>
                                </w:r>
                              </w:p>
                              <w:p w:rsidR="000C343C" w:rsidRDefault="000C343C" w:rsidP="000C343C">
                                <w:pPr>
                                  <w:pStyle w:val="NoSpacing"/>
                                  <w:jc w:val="right"/>
                                  <w:rPr>
                                    <w:rFonts w:cs="Arial"/>
                                    <w:szCs w:val="24"/>
                                  </w:rPr>
                                </w:pPr>
                              </w:p>
                              <w:p w:rsidR="000C343C" w:rsidRDefault="000C343C" w:rsidP="000C343C">
                                <w:pPr>
                                  <w:pStyle w:val="NoSpacing"/>
                                  <w:jc w:val="right"/>
                                  <w:rPr>
                                    <w:rFonts w:cs="Arial"/>
                                    <w:szCs w:val="24"/>
                                  </w:rPr>
                                </w:pPr>
                              </w:p>
                              <w:p w:rsidR="00CB479C" w:rsidRDefault="002E2F33" w:rsidP="000C343C">
                                <w:pPr>
                                  <w:pStyle w:val="NoSpacing"/>
                                  <w:jc w:val="right"/>
                                  <w:rPr>
                                    <w:rFonts w:cs="Arial"/>
                                    <w:szCs w:val="24"/>
                                  </w:rPr>
                                </w:pPr>
                                <w:hyperlink r:id="rId11" w:history="1">
                                  <w:r w:rsidR="000C343C" w:rsidRPr="006A54E6">
                                    <w:rPr>
                                      <w:rFonts w:cs="Arial"/>
                                      <w:szCs w:val="24"/>
                                    </w:rPr>
                                    <w:t>england.healthandjustice@nhs.net</w:t>
                                  </w:r>
                                </w:hyperlink>
                              </w:p>
                              <w:p w:rsidR="00CB479C" w:rsidRDefault="00CB479C" w:rsidP="00CB479C">
                                <w:pPr>
                                  <w:pStyle w:val="NoSpacing"/>
                                  <w:jc w:val="right"/>
                                  <w:rPr>
                                    <w:rFonts w:cs="Arial"/>
                                    <w:szCs w:val="24"/>
                                  </w:rPr>
                                </w:pPr>
                              </w:p>
                              <w:p w:rsidR="00CB479C" w:rsidRDefault="00CB479C" w:rsidP="00CB479C">
                                <w:pPr>
                                  <w:pStyle w:val="NoSpacing"/>
                                  <w:rPr>
                                    <w:rFonts w:cs="Arial"/>
                                    <w:szCs w:val="24"/>
                                  </w:rPr>
                                </w:pPr>
                              </w:p>
                              <w:p w:rsidR="00CB479C" w:rsidRPr="00D97263" w:rsidRDefault="00CB479C" w:rsidP="00CB479C">
                                <w:pPr>
                                  <w:pStyle w:val="NoSpacing"/>
                                  <w:jc w:val="right"/>
                                  <w:rPr>
                                    <w:rFonts w:cs="Arial"/>
                                    <w:szCs w:val="24"/>
                                  </w:rPr>
                                </w:pPr>
                                <w:r>
                                  <w:rPr>
                                    <w:rFonts w:cs="Arial"/>
                                    <w:szCs w:val="24"/>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20AE2F" id="_x0000_t202" coordsize="21600,21600" o:spt="202" path="m,l,21600r21600,l21600,xe">
                    <v:stroke joinstyle="miter"/>
                    <v:path gradientshapeok="t" o:connecttype="rect"/>
                  </v:shapetype>
                  <v:shape id="Text Box 2" o:spid="_x0000_s1026" type="#_x0000_t202" style="position:absolute;margin-left:285.95pt;margin-top:10.05pt;width:205.8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" filled="f" stroked="f">
                    <v:textbox>
                      <w:txbxContent>
                        <w:p w:rsidR="000C343C" w:rsidRDefault="000C343C" w:rsidP="000C343C">
                          <w:pPr>
                            <w:spacing w:after="0" w:line="240" w:lineRule="auto"/>
                            <w:jc w:val="right"/>
                            <w:rPr>
                              <w:rFonts w:cs="Arial"/>
                              <w:szCs w:val="24"/>
                            </w:rPr>
                          </w:pPr>
                          <w:r>
                            <w:rPr>
                              <w:rFonts w:cs="Arial"/>
                              <w:szCs w:val="24"/>
                            </w:rPr>
                            <w:t>Health and Justice</w:t>
                          </w:r>
                        </w:p>
                        <w:p w:rsidR="000C343C" w:rsidRPr="00DC3CAE" w:rsidRDefault="000C343C" w:rsidP="000C343C">
                          <w:pPr>
                            <w:spacing w:after="0" w:line="240" w:lineRule="auto"/>
                            <w:jc w:val="right"/>
                            <w:rPr>
                              <w:rFonts w:cs="Arial"/>
                              <w:szCs w:val="24"/>
                            </w:rPr>
                          </w:pPr>
                          <w:r w:rsidRPr="00DC3CAE">
                            <w:rPr>
                              <w:rFonts w:cs="Arial"/>
                              <w:szCs w:val="24"/>
                            </w:rPr>
                            <w:t xml:space="preserve">Specialised Commissioning </w:t>
                          </w:r>
                        </w:p>
                        <w:p w:rsidR="000C343C" w:rsidRPr="00DC3CAE" w:rsidRDefault="000C343C" w:rsidP="000C343C">
                          <w:pPr>
                            <w:pStyle w:val="NoSpacing"/>
                            <w:jc w:val="right"/>
                            <w:rPr>
                              <w:rFonts w:cs="Arial"/>
                              <w:szCs w:val="24"/>
                            </w:rPr>
                          </w:pPr>
                          <w:r w:rsidRPr="00DC3CAE">
                            <w:rPr>
                              <w:rFonts w:cs="Arial"/>
                              <w:szCs w:val="24"/>
                            </w:rPr>
                            <w:t xml:space="preserve">NHS England </w:t>
                          </w:r>
                        </w:p>
                        <w:p w:rsidR="000C343C" w:rsidRPr="00DC3CAE" w:rsidRDefault="000C343C" w:rsidP="000C343C">
                          <w:pPr>
                            <w:pStyle w:val="NoSpacing"/>
                            <w:jc w:val="right"/>
                            <w:rPr>
                              <w:rFonts w:cs="Arial"/>
                              <w:szCs w:val="24"/>
                            </w:rPr>
                          </w:pPr>
                          <w:r w:rsidRPr="00DC3CAE">
                            <w:rPr>
                              <w:rFonts w:cs="Arial"/>
                              <w:szCs w:val="24"/>
                            </w:rPr>
                            <w:t xml:space="preserve">Skipton House </w:t>
                          </w:r>
                        </w:p>
                        <w:p w:rsidR="000C343C" w:rsidRPr="00DC3CAE" w:rsidRDefault="000C343C" w:rsidP="000C343C">
                          <w:pPr>
                            <w:pStyle w:val="NoSpacing"/>
                            <w:jc w:val="right"/>
                            <w:rPr>
                              <w:rFonts w:cs="Arial"/>
                              <w:szCs w:val="24"/>
                            </w:rPr>
                          </w:pPr>
                          <w:r w:rsidRPr="00DC3CAE">
                            <w:rPr>
                              <w:rFonts w:cs="Arial"/>
                              <w:szCs w:val="24"/>
                            </w:rPr>
                            <w:t xml:space="preserve">80 London Road </w:t>
                          </w:r>
                        </w:p>
                        <w:p w:rsidR="000C343C" w:rsidRPr="00DC3CAE" w:rsidRDefault="000C343C" w:rsidP="000C343C">
                          <w:pPr>
                            <w:pStyle w:val="NoSpacing"/>
                            <w:jc w:val="right"/>
                            <w:rPr>
                              <w:rFonts w:cs="Arial"/>
                              <w:szCs w:val="24"/>
                            </w:rPr>
                          </w:pPr>
                          <w:r w:rsidRPr="00DC3CAE">
                            <w:rPr>
                              <w:rFonts w:cs="Arial"/>
                              <w:szCs w:val="24"/>
                            </w:rPr>
                            <w:t xml:space="preserve">London </w:t>
                          </w:r>
                        </w:p>
                        <w:p w:rsidR="000C343C" w:rsidRDefault="000C343C" w:rsidP="000C343C">
                          <w:pPr>
                            <w:pStyle w:val="NoSpacing"/>
                            <w:jc w:val="right"/>
                            <w:rPr>
                              <w:rFonts w:cs="Arial"/>
                              <w:szCs w:val="24"/>
                            </w:rPr>
                          </w:pPr>
                          <w:r>
                            <w:rPr>
                              <w:sz w:val="23"/>
                              <w:szCs w:val="23"/>
                            </w:rPr>
                            <w:t>SE1 6LU</w:t>
                          </w:r>
                        </w:p>
                        <w:p w:rsidR="000C343C" w:rsidRDefault="000C343C" w:rsidP="000C343C">
                          <w:pPr>
                            <w:pStyle w:val="NoSpacing"/>
                            <w:jc w:val="right"/>
                            <w:rPr>
                              <w:rFonts w:cs="Arial"/>
                              <w:szCs w:val="24"/>
                            </w:rPr>
                          </w:pPr>
                        </w:p>
                        <w:p w:rsidR="000C343C" w:rsidRDefault="000C343C" w:rsidP="000C343C">
                          <w:pPr>
                            <w:pStyle w:val="NoSpacing"/>
                            <w:jc w:val="right"/>
                            <w:rPr>
                              <w:rFonts w:cs="Arial"/>
                              <w:szCs w:val="24"/>
                            </w:rPr>
                          </w:pPr>
                        </w:p>
                        <w:p w:rsidR="00CB479C" w:rsidRDefault="000C343C" w:rsidP="000C343C">
                          <w:pPr>
                            <w:pStyle w:val="NoSpacing"/>
                            <w:jc w:val="right"/>
                            <w:rPr>
                              <w:rFonts w:cs="Arial"/>
                              <w:szCs w:val="24"/>
                            </w:rPr>
                          </w:pPr>
                          <w:hyperlink r:id="rId12" w:history="1">
                            <w:r w:rsidRPr="006A54E6">
                              <w:rPr>
                                <w:rFonts w:cs="Arial"/>
                                <w:szCs w:val="24"/>
                              </w:rPr>
                              <w:t>england.healthandjustice@nhs.net</w:t>
                            </w:r>
                          </w:hyperlink>
                        </w:p>
                        <w:p w:rsidR="00CB479C" w:rsidRDefault="00CB479C" w:rsidP="00CB479C">
                          <w:pPr>
                            <w:pStyle w:val="NoSpacing"/>
                            <w:jc w:val="right"/>
                            <w:rPr>
                              <w:rFonts w:cs="Arial"/>
                              <w:szCs w:val="24"/>
                            </w:rPr>
                          </w:pPr>
                        </w:p>
                        <w:p w:rsidR="00CB479C" w:rsidRDefault="00CB479C" w:rsidP="00CB479C">
                          <w:pPr>
                            <w:pStyle w:val="NoSpacing"/>
                            <w:rPr>
                              <w:rFonts w:cs="Arial"/>
                              <w:szCs w:val="24"/>
                            </w:rPr>
                          </w:pPr>
                        </w:p>
                        <w:p w:rsidR="00CB479C" w:rsidRPr="00D97263" w:rsidRDefault="00CB479C" w:rsidP="00CB479C">
                          <w:pPr>
                            <w:pStyle w:val="NoSpacing"/>
                            <w:jc w:val="right"/>
                            <w:rPr>
                              <w:rFonts w:cs="Arial"/>
                              <w:szCs w:val="24"/>
                            </w:rPr>
                          </w:pPr>
                          <w:r>
                            <w:rPr>
                              <w:rFonts w:cs="Arial"/>
                              <w:szCs w:val="24"/>
                            </w:rPr>
                            <w:t>Date</w:t>
                          </w:r>
                        </w:p>
                      </w:txbxContent>
                    </v:textbox>
                  </v:shape>
                </w:pict>
              </mc:Fallback>
            </mc:AlternateContent>
          </w:r>
        </w:p>
        <w:p w:rsidR="000C343C" w:rsidRDefault="000C343C" w:rsidP="000C343C">
          <w:pPr>
            <w:pStyle w:val="NoSpacing"/>
            <w:rPr>
              <w:rFonts w:cs="Arial"/>
              <w:b/>
              <w:szCs w:val="24"/>
            </w:rPr>
          </w:pPr>
          <w:bookmarkStart w:id="1" w:name="_Hlk5786720"/>
          <w:r>
            <w:rPr>
              <w:rFonts w:cs="Arial"/>
              <w:b/>
              <w:szCs w:val="24"/>
            </w:rPr>
            <w:t>CCG clinical leads</w:t>
          </w:r>
        </w:p>
        <w:p w:rsidR="000C343C" w:rsidRDefault="000C343C" w:rsidP="000C343C">
          <w:pPr>
            <w:pStyle w:val="NoSpacing"/>
            <w:rPr>
              <w:rFonts w:cs="Arial"/>
              <w:b/>
              <w:szCs w:val="24"/>
            </w:rPr>
          </w:pPr>
          <w:r>
            <w:rPr>
              <w:rFonts w:cs="Arial"/>
              <w:b/>
              <w:szCs w:val="24"/>
            </w:rPr>
            <w:t>GPs</w:t>
          </w:r>
        </w:p>
        <w:p w:rsidR="000C343C" w:rsidRDefault="000C343C" w:rsidP="000C343C">
          <w:pPr>
            <w:pStyle w:val="NoSpacing"/>
            <w:rPr>
              <w:rFonts w:cs="Arial"/>
              <w:b/>
              <w:szCs w:val="24"/>
            </w:rPr>
          </w:pPr>
          <w:r>
            <w:rPr>
              <w:rFonts w:cs="Arial"/>
              <w:b/>
              <w:szCs w:val="24"/>
            </w:rPr>
            <w:t>GP practice managers</w:t>
          </w:r>
        </w:p>
        <w:p w:rsidR="000C343C" w:rsidRDefault="000C343C" w:rsidP="000C343C">
          <w:pPr>
            <w:pStyle w:val="NoSpacing"/>
            <w:rPr>
              <w:rFonts w:cs="Arial"/>
              <w:b/>
              <w:szCs w:val="24"/>
            </w:rPr>
          </w:pPr>
          <w:r>
            <w:rPr>
              <w:rFonts w:cs="Arial"/>
              <w:b/>
              <w:szCs w:val="24"/>
            </w:rPr>
            <w:t>NHS England NHS Improvement primary care leads</w:t>
          </w:r>
          <w:r w:rsidRPr="000007CF">
            <w:rPr>
              <w:rFonts w:cs="Arial"/>
              <w:b/>
              <w:szCs w:val="24"/>
            </w:rPr>
            <w:t xml:space="preserve"> </w:t>
          </w:r>
          <w:bookmarkEnd w:id="1"/>
        </w:p>
        <w:p w:rsidR="00CB479C" w:rsidRPr="00D97263" w:rsidRDefault="00CB479C" w:rsidP="00CB479C">
          <w:pPr>
            <w:pStyle w:val="NoSpacing"/>
            <w:rPr>
              <w:rFonts w:cs="Arial"/>
              <w:szCs w:val="24"/>
            </w:rPr>
          </w:pPr>
        </w:p>
        <w:p w:rsidR="00CB479C" w:rsidRDefault="00CB479C"/>
        <w:p w:rsidR="00CB479C" w:rsidRDefault="00CB479C"/>
        <w:p w:rsidR="00012418" w:rsidRDefault="002E2F33"/>
      </w:sdtContent>
    </w:sdt>
    <w:p w:rsidR="0021299E" w:rsidRDefault="0021299E"/>
    <w:p w:rsidR="00CB479C" w:rsidRDefault="00CB479C"/>
    <w:p w:rsidR="00CB479C" w:rsidRDefault="00CB479C"/>
    <w:p w:rsidR="00CB479C" w:rsidRDefault="00CB479C" w:rsidP="00CB479C">
      <w:pPr>
        <w:pStyle w:val="NoSpacing"/>
        <w:rPr>
          <w:rFonts w:cs="Arial"/>
          <w:szCs w:val="24"/>
        </w:rPr>
      </w:pPr>
      <w:r w:rsidRPr="00D97263">
        <w:rPr>
          <w:rFonts w:cs="Arial"/>
          <w:szCs w:val="24"/>
        </w:rPr>
        <w:t>Dear</w:t>
      </w:r>
      <w:r>
        <w:rPr>
          <w:rFonts w:cs="Arial"/>
          <w:szCs w:val="24"/>
        </w:rPr>
        <w:t xml:space="preserve"> </w:t>
      </w:r>
      <w:r w:rsidR="000C343C">
        <w:rPr>
          <w:rFonts w:cs="Arial"/>
          <w:szCs w:val="24"/>
        </w:rPr>
        <w:t>colleague</w:t>
      </w:r>
    </w:p>
    <w:p w:rsidR="00CB479C" w:rsidRDefault="00CB479C" w:rsidP="00CB479C">
      <w:pPr>
        <w:pStyle w:val="NoSpacing"/>
        <w:rPr>
          <w:rFonts w:cs="Arial"/>
          <w:szCs w:val="24"/>
        </w:rPr>
      </w:pPr>
    </w:p>
    <w:p w:rsidR="00CB479C" w:rsidRDefault="00CB479C" w:rsidP="00CB479C">
      <w:pPr>
        <w:rPr>
          <w:rFonts w:cs="Arial"/>
          <w:b/>
          <w:szCs w:val="24"/>
        </w:rPr>
      </w:pPr>
    </w:p>
    <w:p w:rsidR="000C343C" w:rsidRDefault="000C343C" w:rsidP="000C343C">
      <w:pPr>
        <w:spacing w:after="0" w:line="240" w:lineRule="auto"/>
        <w:rPr>
          <w:rFonts w:cs="Arial"/>
          <w:b/>
          <w:szCs w:val="24"/>
        </w:rPr>
      </w:pPr>
      <w:r>
        <w:rPr>
          <w:rFonts w:cs="Arial"/>
          <w:b/>
          <w:szCs w:val="24"/>
        </w:rPr>
        <w:t xml:space="preserve">Important information for practices to be aware of when registering patients </w:t>
      </w:r>
      <w:r w:rsidRPr="001E404A">
        <w:rPr>
          <w:rFonts w:cs="Arial"/>
          <w:b/>
          <w:szCs w:val="24"/>
        </w:rPr>
        <w:t xml:space="preserve">being released from prison – new </w:t>
      </w:r>
      <w:r>
        <w:rPr>
          <w:rFonts w:cs="Arial"/>
          <w:b/>
          <w:szCs w:val="24"/>
        </w:rPr>
        <w:t>contractual requirement</w:t>
      </w:r>
    </w:p>
    <w:p w:rsidR="00CB479C" w:rsidRDefault="00CB479C" w:rsidP="00CB479C">
      <w:pPr>
        <w:rPr>
          <w:rFonts w:cs="Arial"/>
          <w:szCs w:val="24"/>
        </w:rPr>
      </w:pPr>
    </w:p>
    <w:p w:rsidR="000C343C" w:rsidRDefault="000C343C" w:rsidP="000C343C">
      <w:pPr>
        <w:pStyle w:val="NoSpacing"/>
        <w:rPr>
          <w:rFonts w:cs="Arial"/>
          <w:szCs w:val="24"/>
        </w:rPr>
      </w:pPr>
      <w:r>
        <w:rPr>
          <w:rFonts w:cs="Arial"/>
          <w:szCs w:val="24"/>
        </w:rPr>
        <w:t xml:space="preserve">We are writing to you in relation to improvements that are being made to ensure individuals leaving the prison estate are registered with a GP.  This is vital in helping to support better health outcomes and maintain continuity of care.  </w:t>
      </w:r>
    </w:p>
    <w:p w:rsidR="000C343C" w:rsidRDefault="000C343C" w:rsidP="000C343C">
      <w:pPr>
        <w:pStyle w:val="NoSpacing"/>
        <w:rPr>
          <w:rFonts w:cs="Arial"/>
          <w:szCs w:val="24"/>
        </w:rPr>
      </w:pPr>
    </w:p>
    <w:p w:rsidR="000C343C" w:rsidRDefault="000C343C" w:rsidP="000C343C">
      <w:pPr>
        <w:pStyle w:val="NoSpacing"/>
        <w:rPr>
          <w:rFonts w:cs="Arial"/>
          <w:szCs w:val="24"/>
        </w:rPr>
      </w:pPr>
      <w:r>
        <w:rPr>
          <w:rFonts w:cs="Arial"/>
          <w:szCs w:val="24"/>
        </w:rPr>
        <w:t xml:space="preserve">This </w:t>
      </w:r>
      <w:bookmarkStart w:id="2" w:name="_Hlk5786751"/>
      <w:r>
        <w:rPr>
          <w:rFonts w:cs="Arial"/>
          <w:szCs w:val="24"/>
        </w:rPr>
        <w:t xml:space="preserve">relates to a contractual </w:t>
      </w:r>
      <w:r w:rsidRPr="004A79E4">
        <w:rPr>
          <w:rFonts w:cs="Arial"/>
          <w:szCs w:val="24"/>
        </w:rPr>
        <w:t xml:space="preserve">change </w:t>
      </w:r>
      <w:r>
        <w:rPr>
          <w:rFonts w:cs="Arial"/>
          <w:szCs w:val="24"/>
        </w:rPr>
        <w:t>in</w:t>
      </w:r>
      <w:r w:rsidRPr="004A79E4">
        <w:rPr>
          <w:rFonts w:cs="Arial"/>
          <w:szCs w:val="24"/>
        </w:rPr>
        <w:t xml:space="preserve"> the </w:t>
      </w:r>
      <w:hyperlink r:id="rId13" w:history="1">
        <w:r>
          <w:rPr>
            <w:rStyle w:val="Hyperlink"/>
            <w:rFonts w:cs="Arial"/>
            <w:szCs w:val="24"/>
          </w:rPr>
          <w:t>NHS England Standard General Medical Services (GMS) Contract 2017/18</w:t>
        </w:r>
      </w:hyperlink>
      <w:r w:rsidRPr="004A79E4">
        <w:rPr>
          <w:rFonts w:cs="Arial"/>
          <w:szCs w:val="24"/>
        </w:rPr>
        <w:t xml:space="preserve"> (see page 64), </w:t>
      </w:r>
      <w:r>
        <w:rPr>
          <w:rFonts w:cs="Arial"/>
          <w:szCs w:val="24"/>
        </w:rPr>
        <w:t xml:space="preserve">which </w:t>
      </w:r>
      <w:r w:rsidRPr="004A79E4">
        <w:rPr>
          <w:rFonts w:cs="Arial"/>
          <w:szCs w:val="24"/>
        </w:rPr>
        <w:t xml:space="preserve">means that </w:t>
      </w:r>
      <w:r>
        <w:rPr>
          <w:rFonts w:cs="Arial"/>
          <w:szCs w:val="24"/>
        </w:rPr>
        <w:t>people can now register</w:t>
      </w:r>
      <w:r w:rsidRPr="004A79E4">
        <w:rPr>
          <w:rFonts w:cs="Arial"/>
          <w:szCs w:val="24"/>
        </w:rPr>
        <w:t xml:space="preserve"> with your practice prior to their</w:t>
      </w:r>
      <w:r>
        <w:rPr>
          <w:rFonts w:cs="Arial"/>
          <w:szCs w:val="24"/>
        </w:rPr>
        <w:t xml:space="preserve"> release </w:t>
      </w:r>
      <w:r w:rsidRPr="006A54E6">
        <w:rPr>
          <w:rFonts w:cs="Arial"/>
          <w:szCs w:val="24"/>
        </w:rPr>
        <w:t>from prison.  In addition to improving the receipt of patient information, this is intended</w:t>
      </w:r>
      <w:r>
        <w:rPr>
          <w:rFonts w:cs="Arial"/>
          <w:szCs w:val="24"/>
        </w:rPr>
        <w:t xml:space="preserve"> to simplify the process of registering individuals as they transition back in to the community and avoid unplanned treatment interruptions.  This is particularly </w:t>
      </w:r>
      <w:proofErr w:type="gramStart"/>
      <w:r>
        <w:rPr>
          <w:rFonts w:cs="Arial"/>
          <w:szCs w:val="24"/>
        </w:rPr>
        <w:t>important,</w:t>
      </w:r>
      <w:proofErr w:type="gramEnd"/>
      <w:r>
        <w:rPr>
          <w:rFonts w:cs="Arial"/>
          <w:szCs w:val="24"/>
        </w:rPr>
        <w:t xml:space="preserve"> as we know </w:t>
      </w:r>
      <w:r w:rsidRPr="00DC7B71">
        <w:rPr>
          <w:rFonts w:cs="Arial"/>
          <w:szCs w:val="24"/>
        </w:rPr>
        <w:t xml:space="preserve">a release from custody can be a crisis situation for some and </w:t>
      </w:r>
      <w:r>
        <w:rPr>
          <w:rFonts w:cs="Arial"/>
          <w:szCs w:val="24"/>
        </w:rPr>
        <w:t>can</w:t>
      </w:r>
      <w:r w:rsidRPr="00DC7B71">
        <w:rPr>
          <w:rFonts w:cs="Arial"/>
          <w:szCs w:val="24"/>
        </w:rPr>
        <w:t xml:space="preserve"> result in the reversal of previous health </w:t>
      </w:r>
      <w:r>
        <w:rPr>
          <w:rFonts w:cs="Arial"/>
          <w:szCs w:val="24"/>
        </w:rPr>
        <w:t>improvements</w:t>
      </w:r>
      <w:r w:rsidRPr="00DC7B71">
        <w:rPr>
          <w:rFonts w:cs="Arial"/>
          <w:szCs w:val="24"/>
        </w:rPr>
        <w:t>.</w:t>
      </w:r>
    </w:p>
    <w:p w:rsidR="000C343C" w:rsidRDefault="000C343C" w:rsidP="000C343C">
      <w:pPr>
        <w:spacing w:after="0" w:line="240" w:lineRule="auto"/>
        <w:rPr>
          <w:rFonts w:cs="Arial"/>
          <w:szCs w:val="24"/>
        </w:rPr>
      </w:pPr>
    </w:p>
    <w:bookmarkEnd w:id="2"/>
    <w:p w:rsidR="000C343C" w:rsidRDefault="000C343C" w:rsidP="000C343C">
      <w:pPr>
        <w:spacing w:after="0" w:line="240" w:lineRule="auto"/>
        <w:rPr>
          <w:rFonts w:cs="Arial"/>
          <w:szCs w:val="24"/>
        </w:rPr>
      </w:pPr>
      <w:r>
        <w:rPr>
          <w:rFonts w:cs="Arial"/>
          <w:szCs w:val="24"/>
        </w:rPr>
        <w:t>This positive change has been informed by patients, primary care clinical leads from community and secure and detained settings, Her Majesty’s Prison and Probation Service and Public Health England.</w:t>
      </w:r>
    </w:p>
    <w:p w:rsidR="000C343C" w:rsidRDefault="000C343C" w:rsidP="000C343C">
      <w:pPr>
        <w:spacing w:after="0" w:line="240" w:lineRule="auto"/>
        <w:rPr>
          <w:rFonts w:cs="Arial"/>
          <w:szCs w:val="24"/>
        </w:rPr>
      </w:pPr>
    </w:p>
    <w:p w:rsidR="000C343C" w:rsidRDefault="000C343C" w:rsidP="000C343C">
      <w:pPr>
        <w:spacing w:after="0" w:line="240" w:lineRule="auto"/>
        <w:rPr>
          <w:rFonts w:cs="Arial"/>
          <w:b/>
          <w:szCs w:val="24"/>
        </w:rPr>
      </w:pPr>
      <w:r w:rsidRPr="000C226A">
        <w:rPr>
          <w:rFonts w:cs="Arial"/>
          <w:b/>
          <w:szCs w:val="24"/>
        </w:rPr>
        <w:t xml:space="preserve">Requirement of </w:t>
      </w:r>
      <w:r>
        <w:rPr>
          <w:rFonts w:cs="Arial"/>
          <w:b/>
          <w:szCs w:val="24"/>
        </w:rPr>
        <w:t xml:space="preserve">GP </w:t>
      </w:r>
      <w:r w:rsidRPr="000C226A">
        <w:rPr>
          <w:rFonts w:cs="Arial"/>
          <w:b/>
          <w:szCs w:val="24"/>
        </w:rPr>
        <w:t>practices</w:t>
      </w:r>
      <w:r>
        <w:rPr>
          <w:rFonts w:cs="Arial"/>
          <w:b/>
          <w:szCs w:val="24"/>
        </w:rPr>
        <w:t xml:space="preserve"> </w:t>
      </w:r>
    </w:p>
    <w:p w:rsidR="000C343C" w:rsidRDefault="000C343C" w:rsidP="000C343C">
      <w:pPr>
        <w:spacing w:after="0" w:line="240" w:lineRule="auto"/>
        <w:rPr>
          <w:rFonts w:cs="Arial"/>
          <w:szCs w:val="24"/>
        </w:rPr>
      </w:pPr>
      <w:bookmarkStart w:id="3" w:name="_Hlk5786815"/>
      <w:r>
        <w:rPr>
          <w:rFonts w:cs="Arial"/>
          <w:szCs w:val="24"/>
        </w:rPr>
        <w:t xml:space="preserve">To support with registering patients prior to their release from prison, practices are expected to update their procedures and follow this improved process </w:t>
      </w:r>
      <w:r w:rsidRPr="001E404A">
        <w:rPr>
          <w:rFonts w:cs="Arial"/>
          <w:szCs w:val="24"/>
        </w:rPr>
        <w:t xml:space="preserve">by autumn 2019.  </w:t>
      </w:r>
      <w:bookmarkEnd w:id="3"/>
      <w:r>
        <w:rPr>
          <w:rFonts w:cs="Arial"/>
          <w:szCs w:val="24"/>
        </w:rPr>
        <w:t>You may find it useful to refer to the e</w:t>
      </w:r>
      <w:r w:rsidRPr="001E404A">
        <w:rPr>
          <w:rFonts w:cs="Arial"/>
          <w:szCs w:val="24"/>
        </w:rPr>
        <w:t>nclosed flow chart</w:t>
      </w:r>
      <w:r>
        <w:rPr>
          <w:rFonts w:cs="Arial"/>
          <w:szCs w:val="24"/>
        </w:rPr>
        <w:t>,</w:t>
      </w:r>
      <w:r w:rsidRPr="001E404A">
        <w:rPr>
          <w:rFonts w:cs="Arial"/>
          <w:szCs w:val="24"/>
        </w:rPr>
        <w:t xml:space="preserve"> which sets out how the registration of this patient group works.  </w:t>
      </w:r>
    </w:p>
    <w:p w:rsidR="000C343C" w:rsidRDefault="000C343C" w:rsidP="000C343C">
      <w:pPr>
        <w:spacing w:after="0" w:line="240" w:lineRule="auto"/>
        <w:rPr>
          <w:rFonts w:cs="Arial"/>
          <w:szCs w:val="24"/>
        </w:rPr>
      </w:pPr>
    </w:p>
    <w:p w:rsidR="000C343C" w:rsidRDefault="000C343C" w:rsidP="000C343C">
      <w:pPr>
        <w:spacing w:after="0" w:line="240" w:lineRule="auto"/>
        <w:rPr>
          <w:rFonts w:cs="Arial"/>
          <w:szCs w:val="24"/>
        </w:rPr>
      </w:pPr>
      <w:r w:rsidRPr="00D4608C">
        <w:rPr>
          <w:rFonts w:cs="Arial"/>
          <w:szCs w:val="24"/>
        </w:rPr>
        <w:t>To help with this, it is suggested that your practice appoints a GP lead on accepting prisoners back into the surgery.</w:t>
      </w:r>
    </w:p>
    <w:p w:rsidR="000C343C" w:rsidRDefault="000C343C" w:rsidP="000C343C">
      <w:pPr>
        <w:spacing w:after="0" w:line="240" w:lineRule="auto"/>
        <w:rPr>
          <w:rFonts w:cs="Arial"/>
          <w:szCs w:val="24"/>
        </w:rPr>
      </w:pPr>
    </w:p>
    <w:p w:rsidR="000C343C" w:rsidRDefault="000C343C" w:rsidP="000C343C">
      <w:pPr>
        <w:spacing w:after="0" w:line="240" w:lineRule="auto"/>
        <w:rPr>
          <w:rFonts w:cs="Arial"/>
          <w:szCs w:val="24"/>
        </w:rPr>
      </w:pPr>
      <w:r w:rsidRPr="001E404A">
        <w:rPr>
          <w:rFonts w:cs="Arial"/>
          <w:szCs w:val="24"/>
        </w:rPr>
        <w:t>Please do make every effort to</w:t>
      </w:r>
      <w:r>
        <w:rPr>
          <w:rFonts w:cs="Arial"/>
          <w:szCs w:val="24"/>
        </w:rPr>
        <w:t xml:space="preserve"> implement this process to support improvements to patient care.  </w:t>
      </w:r>
    </w:p>
    <w:p w:rsidR="000C343C" w:rsidRDefault="000C343C" w:rsidP="000C343C">
      <w:pPr>
        <w:spacing w:after="0" w:line="240" w:lineRule="auto"/>
        <w:rPr>
          <w:rFonts w:cs="Arial"/>
          <w:szCs w:val="24"/>
        </w:rPr>
      </w:pPr>
    </w:p>
    <w:p w:rsidR="000C343C" w:rsidRDefault="000C343C" w:rsidP="000C343C">
      <w:pPr>
        <w:spacing w:after="0" w:line="240" w:lineRule="auto"/>
        <w:rPr>
          <w:rFonts w:cs="Arial"/>
          <w:b/>
          <w:szCs w:val="24"/>
        </w:rPr>
      </w:pPr>
      <w:r w:rsidRPr="006159BB">
        <w:rPr>
          <w:rFonts w:cs="Arial"/>
          <w:b/>
          <w:szCs w:val="24"/>
        </w:rPr>
        <w:t>The importance of community GPs not issuing pres</w:t>
      </w:r>
      <w:r>
        <w:rPr>
          <w:rFonts w:cs="Arial"/>
          <w:b/>
          <w:szCs w:val="24"/>
        </w:rPr>
        <w:t>criptions for people in prison</w:t>
      </w:r>
    </w:p>
    <w:p w:rsidR="000C343C" w:rsidRDefault="000C343C" w:rsidP="000C343C">
      <w:pPr>
        <w:spacing w:after="0" w:line="240" w:lineRule="auto"/>
        <w:rPr>
          <w:rFonts w:cs="Arial"/>
          <w:szCs w:val="24"/>
        </w:rPr>
      </w:pPr>
      <w:r>
        <w:rPr>
          <w:rFonts w:cs="Arial"/>
          <w:szCs w:val="24"/>
        </w:rPr>
        <w:t>Whilst we are writing to you about registering patients being released from prison, we would like to take the opportunity to remind you of the risk of people in custody continuing to access repeat medicines from their community GP.  Incidents have been reported relating to continued requests for repeat prescriptions by the prisoner’s representative, which have resulted in the illicit diversion of medicines or inappropriate continuation of medicines once the person is released from custody.</w:t>
      </w:r>
    </w:p>
    <w:p w:rsidR="000C343C" w:rsidRDefault="000C343C" w:rsidP="000C343C">
      <w:pPr>
        <w:spacing w:after="0" w:line="240" w:lineRule="auto"/>
        <w:rPr>
          <w:rFonts w:cs="Arial"/>
          <w:szCs w:val="24"/>
        </w:rPr>
      </w:pPr>
    </w:p>
    <w:p w:rsidR="000C343C" w:rsidRPr="006159BB" w:rsidRDefault="000C343C" w:rsidP="000C343C">
      <w:pPr>
        <w:spacing w:after="0" w:line="240" w:lineRule="auto"/>
        <w:rPr>
          <w:rFonts w:cs="Arial"/>
          <w:szCs w:val="24"/>
        </w:rPr>
      </w:pPr>
      <w:r>
        <w:rPr>
          <w:rFonts w:cs="Arial"/>
          <w:szCs w:val="24"/>
        </w:rPr>
        <w:t>Where detained individuals have not registered with a prison GP, the Patient Demographic Service</w:t>
      </w:r>
      <w:r w:rsidRPr="006159BB">
        <w:rPr>
          <w:rFonts w:cs="Arial"/>
          <w:szCs w:val="24"/>
        </w:rPr>
        <w:t xml:space="preserve"> address will show the prison address</w:t>
      </w:r>
      <w:r>
        <w:rPr>
          <w:rFonts w:cs="Arial"/>
          <w:szCs w:val="24"/>
        </w:rPr>
        <w:t xml:space="preserve">.  GPs are therefore </w:t>
      </w:r>
      <w:r w:rsidRPr="006159BB">
        <w:rPr>
          <w:rFonts w:cs="Arial"/>
          <w:szCs w:val="24"/>
        </w:rPr>
        <w:t>advised to avoid prescribing for these</w:t>
      </w:r>
      <w:r>
        <w:rPr>
          <w:rFonts w:cs="Arial"/>
          <w:szCs w:val="24"/>
        </w:rPr>
        <w:t xml:space="preserve"> individuals</w:t>
      </w:r>
      <w:r w:rsidRPr="006159BB">
        <w:rPr>
          <w:rFonts w:cs="Arial"/>
          <w:szCs w:val="24"/>
        </w:rPr>
        <w:t>.</w:t>
      </w:r>
    </w:p>
    <w:p w:rsidR="000C343C" w:rsidRDefault="000C343C" w:rsidP="000C343C">
      <w:pPr>
        <w:spacing w:after="0" w:line="240" w:lineRule="auto"/>
        <w:rPr>
          <w:rFonts w:cs="Arial"/>
          <w:szCs w:val="24"/>
        </w:rPr>
      </w:pPr>
    </w:p>
    <w:p w:rsidR="000C343C" w:rsidRDefault="000C343C" w:rsidP="000C343C">
      <w:pPr>
        <w:spacing w:after="0" w:line="240" w:lineRule="auto"/>
        <w:rPr>
          <w:rFonts w:cs="Arial"/>
          <w:szCs w:val="24"/>
        </w:rPr>
      </w:pPr>
      <w:r>
        <w:rPr>
          <w:rFonts w:cs="Arial"/>
          <w:szCs w:val="24"/>
        </w:rPr>
        <w:t>Where a prisoner needs prescription medicine whilst they are in custody, they will be issued by a prison GP regardless of whether or not they are registered with the prison GP practice.</w:t>
      </w:r>
    </w:p>
    <w:p w:rsidR="000C343C" w:rsidRDefault="000C343C" w:rsidP="000C343C">
      <w:pPr>
        <w:spacing w:after="0" w:line="240" w:lineRule="auto"/>
        <w:rPr>
          <w:rFonts w:cs="Arial"/>
          <w:szCs w:val="24"/>
        </w:rPr>
      </w:pPr>
    </w:p>
    <w:p w:rsidR="000C343C" w:rsidRDefault="000C343C" w:rsidP="000C343C">
      <w:pPr>
        <w:spacing w:after="0" w:line="240" w:lineRule="auto"/>
        <w:rPr>
          <w:rFonts w:cs="Arial"/>
          <w:szCs w:val="24"/>
        </w:rPr>
      </w:pPr>
      <w:r>
        <w:rPr>
          <w:rFonts w:cs="Arial"/>
          <w:szCs w:val="24"/>
        </w:rPr>
        <w:t>People re</w:t>
      </w:r>
      <w:r w:rsidRPr="006159BB">
        <w:rPr>
          <w:rFonts w:cs="Arial"/>
          <w:szCs w:val="24"/>
        </w:rPr>
        <w:t xml:space="preserve">leased from prison will usually be given a minimum of </w:t>
      </w:r>
      <w:r>
        <w:rPr>
          <w:rFonts w:cs="Arial"/>
          <w:szCs w:val="24"/>
        </w:rPr>
        <w:t>seven</w:t>
      </w:r>
      <w:r w:rsidRPr="006159BB">
        <w:rPr>
          <w:rFonts w:cs="Arial"/>
          <w:szCs w:val="24"/>
        </w:rPr>
        <w:t xml:space="preserve"> day</w:t>
      </w:r>
      <w:r>
        <w:rPr>
          <w:rFonts w:cs="Arial"/>
          <w:szCs w:val="24"/>
        </w:rPr>
        <w:t>’</w:t>
      </w:r>
      <w:r w:rsidRPr="006159BB">
        <w:rPr>
          <w:rFonts w:cs="Arial"/>
          <w:szCs w:val="24"/>
        </w:rPr>
        <w:t>s supply of the medicines they need to continue.</w:t>
      </w:r>
    </w:p>
    <w:p w:rsidR="000C343C" w:rsidRDefault="000C343C" w:rsidP="000C343C">
      <w:pPr>
        <w:spacing w:after="0" w:line="240" w:lineRule="auto"/>
        <w:rPr>
          <w:rFonts w:cs="Arial"/>
          <w:szCs w:val="24"/>
        </w:rPr>
      </w:pPr>
    </w:p>
    <w:p w:rsidR="000C343C" w:rsidRDefault="000C343C" w:rsidP="000C343C">
      <w:pPr>
        <w:spacing w:after="0" w:line="240" w:lineRule="auto"/>
        <w:rPr>
          <w:rFonts w:cs="Arial"/>
          <w:szCs w:val="24"/>
        </w:rPr>
      </w:pPr>
      <w:r>
        <w:rPr>
          <w:rFonts w:cs="Arial"/>
          <w:szCs w:val="24"/>
        </w:rPr>
        <w:t xml:space="preserve">Should you have any queries relating to the information in this letter, please email </w:t>
      </w:r>
      <w:hyperlink r:id="rId14" w:history="1">
        <w:r w:rsidRPr="006A54E6">
          <w:rPr>
            <w:rFonts w:cs="Arial"/>
            <w:szCs w:val="24"/>
          </w:rPr>
          <w:t>england.healthandjustice@nhs.net</w:t>
        </w:r>
      </w:hyperlink>
      <w:r>
        <w:rPr>
          <w:rFonts w:cs="Arial"/>
          <w:szCs w:val="24"/>
        </w:rPr>
        <w:t>.</w:t>
      </w:r>
    </w:p>
    <w:p w:rsidR="000C343C" w:rsidRDefault="000C343C" w:rsidP="000C343C">
      <w:pPr>
        <w:spacing w:after="0" w:line="240" w:lineRule="auto"/>
        <w:rPr>
          <w:rFonts w:cs="Arial"/>
          <w:szCs w:val="24"/>
        </w:rPr>
      </w:pPr>
    </w:p>
    <w:p w:rsidR="000C343C" w:rsidRDefault="000C343C" w:rsidP="000C343C">
      <w:pPr>
        <w:spacing w:after="0" w:line="240" w:lineRule="auto"/>
        <w:rPr>
          <w:rFonts w:cs="Arial"/>
          <w:szCs w:val="24"/>
        </w:rPr>
      </w:pPr>
    </w:p>
    <w:p w:rsidR="000C343C" w:rsidRDefault="000C343C" w:rsidP="000C343C">
      <w:pPr>
        <w:pStyle w:val="NoSpacing"/>
        <w:rPr>
          <w:rFonts w:cs="Arial"/>
          <w:szCs w:val="24"/>
        </w:rPr>
      </w:pPr>
      <w:r>
        <w:rPr>
          <w:rFonts w:cs="Arial"/>
          <w:szCs w:val="24"/>
        </w:rPr>
        <w:t>Yours faithfully</w:t>
      </w:r>
    </w:p>
    <w:p w:rsidR="000C343C" w:rsidRDefault="000C343C" w:rsidP="000C343C">
      <w:pPr>
        <w:pStyle w:val="NoSpacing"/>
        <w:rPr>
          <w:rFonts w:cs="Arial"/>
          <w:szCs w:val="24"/>
        </w:rPr>
      </w:pPr>
    </w:p>
    <w:p w:rsidR="000C343C" w:rsidRDefault="000C343C" w:rsidP="000C343C">
      <w:pPr>
        <w:pStyle w:val="NoSpacing"/>
        <w:rPr>
          <w:rFonts w:cs="Arial"/>
          <w:szCs w:val="24"/>
        </w:rPr>
      </w:pPr>
    </w:p>
    <w:p w:rsidR="000C343C" w:rsidRDefault="000C343C" w:rsidP="000C343C">
      <w:pPr>
        <w:pStyle w:val="NoSpacing"/>
        <w:rPr>
          <w:rFonts w:cs="Arial"/>
          <w:szCs w:val="24"/>
        </w:rPr>
      </w:pPr>
    </w:p>
    <w:p w:rsidR="000C343C" w:rsidRDefault="000C343C" w:rsidP="000C343C">
      <w:pPr>
        <w:pStyle w:val="NoSpacing"/>
        <w:rPr>
          <w:rFonts w:cs="Arial"/>
          <w:szCs w:val="24"/>
        </w:rPr>
      </w:pPr>
    </w:p>
    <w:p w:rsidR="000C343C" w:rsidRDefault="000C343C" w:rsidP="000C343C">
      <w:pPr>
        <w:pStyle w:val="NoSpacing"/>
        <w:rPr>
          <w:rFonts w:cs="Arial"/>
          <w:szCs w:val="24"/>
        </w:rPr>
      </w:pPr>
    </w:p>
    <w:p w:rsidR="000C343C" w:rsidRDefault="000C343C" w:rsidP="000C343C">
      <w:pPr>
        <w:pStyle w:val="NoSpacing"/>
        <w:rPr>
          <w:rFonts w:cs="Arial"/>
          <w:szCs w:val="24"/>
        </w:rPr>
      </w:pPr>
    </w:p>
    <w:p w:rsidR="000C343C" w:rsidRDefault="000C343C" w:rsidP="000C343C">
      <w:pPr>
        <w:pStyle w:val="NoSpacing"/>
        <w:rPr>
          <w:rFonts w:cs="Arial"/>
          <w:szCs w:val="24"/>
        </w:rPr>
      </w:pPr>
      <w:r w:rsidRPr="005E54C0">
        <w:rPr>
          <w:rFonts w:cs="Arial"/>
          <w:szCs w:val="24"/>
        </w:rPr>
        <w:t>Kate Davies</w:t>
      </w:r>
      <w:r w:rsidRPr="005E54C0">
        <w:rPr>
          <w:rFonts w:cs="Arial"/>
          <w:szCs w:val="24"/>
        </w:rPr>
        <w:tab/>
      </w:r>
      <w:r w:rsidRPr="005E54C0">
        <w:rPr>
          <w:rFonts w:cs="Arial"/>
          <w:szCs w:val="24"/>
        </w:rPr>
        <w:tab/>
      </w:r>
      <w:r w:rsidRPr="005E54C0">
        <w:rPr>
          <w:rFonts w:cs="Arial"/>
          <w:szCs w:val="24"/>
        </w:rPr>
        <w:tab/>
      </w:r>
      <w:r w:rsidRPr="005E54C0">
        <w:rPr>
          <w:rFonts w:cs="Arial"/>
          <w:szCs w:val="24"/>
        </w:rPr>
        <w:tab/>
      </w:r>
      <w:r w:rsidRPr="005E54C0">
        <w:rPr>
          <w:rFonts w:cs="Arial"/>
          <w:szCs w:val="24"/>
        </w:rPr>
        <w:tab/>
        <w:t>Dr Jake Hard</w:t>
      </w:r>
    </w:p>
    <w:p w:rsidR="000C343C" w:rsidRDefault="000C343C" w:rsidP="000C343C">
      <w:pPr>
        <w:pStyle w:val="NoSpacing"/>
        <w:rPr>
          <w:rFonts w:cs="Arial"/>
          <w:szCs w:val="24"/>
        </w:rPr>
      </w:pPr>
      <w:r w:rsidRPr="005E54C0">
        <w:rPr>
          <w:rFonts w:cs="Arial"/>
          <w:szCs w:val="24"/>
        </w:rPr>
        <w:t>Director of Health &amp; Justice</w:t>
      </w:r>
      <w:r>
        <w:rPr>
          <w:rFonts w:cs="Arial"/>
          <w:szCs w:val="24"/>
        </w:rPr>
        <w:t>,</w:t>
      </w:r>
      <w:r>
        <w:rPr>
          <w:rFonts w:cs="Arial"/>
          <w:szCs w:val="24"/>
        </w:rPr>
        <w:tab/>
      </w:r>
      <w:r>
        <w:rPr>
          <w:rFonts w:cs="Arial"/>
          <w:szCs w:val="24"/>
        </w:rPr>
        <w:tab/>
      </w:r>
      <w:hyperlink r:id="rId15" w:history="1">
        <w:r w:rsidRPr="003E0561">
          <w:rPr>
            <w:rFonts w:cs="Arial"/>
            <w:szCs w:val="24"/>
          </w:rPr>
          <w:t>C</w:t>
        </w:r>
        <w:r>
          <w:rPr>
            <w:rFonts w:cs="Arial"/>
            <w:szCs w:val="24"/>
          </w:rPr>
          <w:t>linical lead for the Health and Justice</w:t>
        </w:r>
        <w:r w:rsidRPr="003E0561">
          <w:rPr>
            <w:rFonts w:cs="Arial"/>
            <w:szCs w:val="24"/>
          </w:rPr>
          <w:t xml:space="preserve"> </w:t>
        </w:r>
        <w:r>
          <w:rPr>
            <w:rFonts w:cs="Arial"/>
            <w:szCs w:val="24"/>
          </w:rPr>
          <w:br/>
          <w:t>Armed Forces and Sexual</w:t>
        </w:r>
        <w:r>
          <w:rPr>
            <w:rFonts w:cs="Arial"/>
            <w:szCs w:val="24"/>
          </w:rPr>
          <w:tab/>
        </w:r>
        <w:r>
          <w:rPr>
            <w:rFonts w:cs="Arial"/>
            <w:szCs w:val="24"/>
          </w:rPr>
          <w:tab/>
        </w:r>
        <w:r>
          <w:rPr>
            <w:rFonts w:cs="Arial"/>
            <w:szCs w:val="24"/>
          </w:rPr>
          <w:tab/>
          <w:t>Information System</w:t>
        </w:r>
        <w:r w:rsidRPr="003E0561">
          <w:rPr>
            <w:rFonts w:cs="Arial"/>
            <w:szCs w:val="24"/>
          </w:rPr>
          <w:t xml:space="preserve"> </w:t>
        </w:r>
        <w:r>
          <w:rPr>
            <w:rFonts w:cs="Arial"/>
            <w:szCs w:val="24"/>
          </w:rPr>
          <w:t xml:space="preserve">and Chair of the </w:t>
        </w:r>
        <w:r>
          <w:rPr>
            <w:rFonts w:cs="Arial"/>
            <w:szCs w:val="24"/>
          </w:rPr>
          <w:br/>
          <w:t>Assault Services Commissioning</w:t>
        </w:r>
        <w:r>
          <w:rPr>
            <w:rFonts w:cs="Arial"/>
            <w:szCs w:val="24"/>
          </w:rPr>
          <w:tab/>
        </w:r>
        <w:r>
          <w:rPr>
            <w:rFonts w:cs="Arial"/>
            <w:szCs w:val="24"/>
          </w:rPr>
          <w:tab/>
        </w:r>
      </w:hyperlink>
      <w:r>
        <w:rPr>
          <w:rFonts w:cs="Arial"/>
          <w:szCs w:val="24"/>
        </w:rPr>
        <w:t>RCGP Secure Environments Group</w:t>
      </w:r>
    </w:p>
    <w:p w:rsidR="000C343C" w:rsidRDefault="000C343C" w:rsidP="000C343C">
      <w:pPr>
        <w:spacing w:after="0" w:line="240" w:lineRule="auto"/>
        <w:rPr>
          <w:rFonts w:cs="Arial"/>
          <w:szCs w:val="24"/>
        </w:rPr>
      </w:pPr>
    </w:p>
    <w:p w:rsidR="000C343C" w:rsidRDefault="000C343C" w:rsidP="000C343C">
      <w:pPr>
        <w:spacing w:after="0" w:line="240" w:lineRule="auto"/>
        <w:rPr>
          <w:rFonts w:cs="Arial"/>
          <w:szCs w:val="24"/>
        </w:rPr>
      </w:pPr>
    </w:p>
    <w:p w:rsidR="000C343C" w:rsidRDefault="000C343C" w:rsidP="000C343C">
      <w:pPr>
        <w:pStyle w:val="NoSpacing"/>
        <w:rPr>
          <w:rFonts w:cs="Arial"/>
          <w:b/>
          <w:szCs w:val="24"/>
        </w:rPr>
      </w:pPr>
      <w:proofErr w:type="spellStart"/>
      <w:r w:rsidRPr="00444559">
        <w:rPr>
          <w:rFonts w:cs="Arial"/>
          <w:b/>
          <w:szCs w:val="24"/>
        </w:rPr>
        <w:t>Enc</w:t>
      </w:r>
      <w:proofErr w:type="spellEnd"/>
      <w:r>
        <w:rPr>
          <w:rFonts w:cs="Arial"/>
          <w:b/>
          <w:szCs w:val="24"/>
        </w:rPr>
        <w:t xml:space="preserve">: </w:t>
      </w:r>
    </w:p>
    <w:p w:rsidR="000C343C" w:rsidRDefault="000C343C" w:rsidP="000C343C">
      <w:pPr>
        <w:pStyle w:val="NoSpacing"/>
        <w:rPr>
          <w:rFonts w:cs="Arial"/>
          <w:szCs w:val="24"/>
        </w:rPr>
      </w:pPr>
      <w:r>
        <w:rPr>
          <w:rFonts w:cs="Arial"/>
          <w:szCs w:val="24"/>
        </w:rPr>
        <w:t>Process for registering patients prior to their release from prison</w:t>
      </w:r>
    </w:p>
    <w:p w:rsidR="000C343C" w:rsidRDefault="000C343C" w:rsidP="000C343C">
      <w:pPr>
        <w:spacing w:after="0" w:line="240" w:lineRule="auto"/>
        <w:rPr>
          <w:rFonts w:cs="Arial"/>
          <w:b/>
          <w:sz w:val="28"/>
          <w:szCs w:val="28"/>
        </w:rPr>
      </w:pPr>
      <w:r>
        <w:rPr>
          <w:rFonts w:cs="Arial"/>
          <w:b/>
          <w:sz w:val="28"/>
          <w:szCs w:val="28"/>
        </w:rPr>
        <w:br w:type="page"/>
      </w:r>
    </w:p>
    <w:p w:rsidR="000C343C" w:rsidRPr="000F2388" w:rsidRDefault="000C343C" w:rsidP="000C343C">
      <w:pPr>
        <w:rPr>
          <w:rFonts w:cs="Arial"/>
          <w:b/>
          <w:sz w:val="28"/>
          <w:szCs w:val="28"/>
        </w:rPr>
      </w:pPr>
      <w:r w:rsidRPr="000F2388">
        <w:rPr>
          <w:rFonts w:cs="Arial"/>
          <w:b/>
          <w:sz w:val="28"/>
          <w:szCs w:val="28"/>
        </w:rPr>
        <w:lastRenderedPageBreak/>
        <w:t>Process for registering patients prior to their release from prison</w:t>
      </w:r>
    </w:p>
    <w:p w:rsidR="000C343C" w:rsidRDefault="000C343C" w:rsidP="000C343C">
      <w:pPr>
        <w:spacing w:after="200" w:line="276" w:lineRule="auto"/>
        <w:jc w:val="center"/>
      </w:pPr>
      <w:r w:rsidRPr="00027DF0">
        <w:rPr>
          <w:rFonts w:cs="Arial"/>
          <w:noProof/>
          <w:szCs w:val="24"/>
          <w:lang w:eastAsia="en-GB"/>
        </w:rPr>
        <mc:AlternateContent>
          <mc:Choice Requires="wpg">
            <w:drawing>
              <wp:anchor distT="0" distB="0" distL="114300" distR="114300" simplePos="0" relativeHeight="251666432" behindDoc="0" locked="0" layoutInCell="1" allowOverlap="1" wp14:anchorId="714C154B" wp14:editId="0ED9E2A6">
                <wp:simplePos x="0" y="0"/>
                <wp:positionH relativeFrom="column">
                  <wp:posOffset>-314325</wp:posOffset>
                </wp:positionH>
                <wp:positionV relativeFrom="paragraph">
                  <wp:posOffset>248920</wp:posOffset>
                </wp:positionV>
                <wp:extent cx="6449060" cy="8187690"/>
                <wp:effectExtent l="0" t="0" r="0" b="3810"/>
                <wp:wrapThrough wrapText="bothSides">
                  <wp:wrapPolygon edited="0">
                    <wp:start x="6955" y="50"/>
                    <wp:lineTo x="6955" y="955"/>
                    <wp:lineTo x="2552" y="1357"/>
                    <wp:lineTo x="0" y="1608"/>
                    <wp:lineTo x="0" y="3920"/>
                    <wp:lineTo x="6955" y="4171"/>
                    <wp:lineTo x="6955" y="6584"/>
                    <wp:lineTo x="0" y="6785"/>
                    <wp:lineTo x="0" y="8996"/>
                    <wp:lineTo x="2744" y="8996"/>
                    <wp:lineTo x="128" y="9750"/>
                    <wp:lineTo x="64" y="9951"/>
                    <wp:lineTo x="0" y="12011"/>
                    <wp:lineTo x="1914" y="12212"/>
                    <wp:lineTo x="6955" y="12212"/>
                    <wp:lineTo x="6955" y="14624"/>
                    <wp:lineTo x="319" y="15378"/>
                    <wp:lineTo x="128" y="15579"/>
                    <wp:lineTo x="0" y="15931"/>
                    <wp:lineTo x="0" y="17338"/>
                    <wp:lineTo x="191" y="17841"/>
                    <wp:lineTo x="2552" y="18645"/>
                    <wp:lineTo x="2807" y="19650"/>
                    <wp:lineTo x="5806" y="20253"/>
                    <wp:lineTo x="6955" y="20253"/>
                    <wp:lineTo x="6955" y="21560"/>
                    <wp:lineTo x="14930" y="21560"/>
                    <wp:lineTo x="14930" y="50"/>
                    <wp:lineTo x="6955" y="50"/>
                  </wp:wrapPolygon>
                </wp:wrapThrough>
                <wp:docPr id="31"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449060" cy="8187690"/>
                          <a:chOff x="0" y="0"/>
                          <a:chExt cx="6449082" cy="8187994"/>
                        </a:xfrm>
                      </wpg:grpSpPr>
                      <wps:wsp>
                        <wps:cNvPr id="288" name="Rounded Rectangle 4"/>
                        <wps:cNvSpPr/>
                        <wps:spPr>
                          <a:xfrm>
                            <a:off x="0" y="604572"/>
                            <a:ext cx="1800200" cy="870536"/>
                          </a:xfrm>
                          <a:prstGeom prst="roundRect">
                            <a:avLst/>
                          </a:prstGeom>
                          <a:solidFill>
                            <a:schemeClr val="tx2">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Healthcare service i</w:t>
                              </w:r>
                              <w:r>
                                <w:rPr>
                                  <w:rFonts w:asciiTheme="minorHAnsi" w:hAnsi="Calibri" w:cstheme="minorBidi"/>
                                  <w:color w:val="000000" w:themeColor="text1"/>
                                  <w:kern w:val="24"/>
                                  <w:sz w:val="18"/>
                                  <w:szCs w:val="18"/>
                                  <w:u w:val="single"/>
                                </w:rPr>
                                <w:t>dentifies</w:t>
                              </w:r>
                              <w:r>
                                <w:rPr>
                                  <w:rFonts w:asciiTheme="minorHAnsi" w:hAnsi="Calibri" w:cstheme="minorBidi"/>
                                  <w:color w:val="000000" w:themeColor="text1"/>
                                  <w:kern w:val="24"/>
                                  <w:sz w:val="18"/>
                                  <w:szCs w:val="18"/>
                                </w:rPr>
                                <w:t xml:space="preserve"> with the patient a suitable practice in the community where the patient could be registered on release, and contacts the practice. </w:t>
                              </w:r>
                            </w:p>
                          </w:txbxContent>
                        </wps:txbx>
                        <wps:bodyPr lIns="36000" tIns="36000" rIns="36000" rtlCol="0" anchor="t" anchorCtr="0"/>
                      </wps:wsp>
                      <wps:wsp>
                        <wps:cNvPr id="289" name="Rectangle 289"/>
                        <wps:cNvSpPr/>
                        <wps:spPr>
                          <a:xfrm>
                            <a:off x="4568254" y="720080"/>
                            <a:ext cx="1844824" cy="507831"/>
                          </a:xfrm>
                          <a:prstGeom prst="rect">
                            <a:avLst/>
                          </a:prstGeom>
                        </wps:spPr>
                        <wps:txbx>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 xml:space="preserve">The availability of registration at this practice should be checked on the </w:t>
                              </w:r>
                              <w:hyperlink r:id="rId16" w:history="1">
                                <w:r>
                                  <w:rPr>
                                    <w:rStyle w:val="Hyperlink"/>
                                    <w:rFonts w:asciiTheme="minorHAnsi" w:hAnsi="Calibri" w:cstheme="minorBidi"/>
                                    <w:color w:val="000000" w:themeColor="text1"/>
                                    <w:kern w:val="24"/>
                                    <w:sz w:val="18"/>
                                    <w:szCs w:val="18"/>
                                  </w:rPr>
                                  <w:t>NHS website</w:t>
                                </w:r>
                              </w:hyperlink>
                              <w:r>
                                <w:rPr>
                                  <w:rFonts w:asciiTheme="minorHAnsi" w:hAnsi="Calibri" w:cstheme="minorBidi"/>
                                  <w:color w:val="000000" w:themeColor="text1"/>
                                  <w:kern w:val="24"/>
                                  <w:sz w:val="18"/>
                                  <w:szCs w:val="18"/>
                                  <w:u w:val="single"/>
                                </w:rPr>
                                <w:t>.</w:t>
                              </w:r>
                            </w:p>
                          </w:txbxContent>
                        </wps:txbx>
                        <wps:bodyPr wrap="square">
                          <a:spAutoFit/>
                        </wps:bodyPr>
                      </wps:wsp>
                      <wps:wsp>
                        <wps:cNvPr id="290" name="Rounded Rectangle 6"/>
                        <wps:cNvSpPr/>
                        <wps:spPr>
                          <a:xfrm>
                            <a:off x="31306" y="3672408"/>
                            <a:ext cx="1800200" cy="890028"/>
                          </a:xfrm>
                          <a:prstGeom prst="roundRect">
                            <a:avLst/>
                          </a:prstGeom>
                          <a:solidFill>
                            <a:schemeClr val="tx2">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Healthcare service will send a pre-registration notification to the receiving practice in the community (using a signed GMS1 registration form).</w:t>
                              </w:r>
                            </w:p>
                          </w:txbxContent>
                        </wps:txbx>
                        <wps:bodyPr lIns="36000" tIns="36000" rIns="36000" rtlCol="0" anchor="t" anchorCtr="0"/>
                      </wps:wsp>
                      <wps:wsp>
                        <wps:cNvPr id="291" name="Rectangle 291"/>
                        <wps:cNvSpPr/>
                        <wps:spPr>
                          <a:xfrm>
                            <a:off x="4568254" y="3816424"/>
                            <a:ext cx="1844824" cy="369332"/>
                          </a:xfrm>
                          <a:prstGeom prst="rect">
                            <a:avLst/>
                          </a:prstGeom>
                        </wps:spPr>
                        <wps:txbx>
                          <w:txbxContent>
                            <w:p w:rsidR="000C343C" w:rsidRPr="00027DF0" w:rsidRDefault="000C343C" w:rsidP="000C343C">
                              <w:pPr>
                                <w:pStyle w:val="NormalWeb"/>
                                <w:spacing w:before="0" w:beforeAutospacing="0" w:after="0" w:afterAutospacing="0"/>
                                <w:rPr>
                                  <w:sz w:val="20"/>
                                </w:rPr>
                              </w:pPr>
                              <w:r>
                                <w:rPr>
                                  <w:rFonts w:asciiTheme="minorHAnsi" w:hAnsi="Calibri" w:cstheme="minorBidi"/>
                                  <w:color w:val="000000" w:themeColor="text1"/>
                                  <w:kern w:val="24"/>
                                  <w:sz w:val="18"/>
                                  <w:szCs w:val="18"/>
                                </w:rPr>
                                <w:t>Up to one month prior to the date of release.</w:t>
                              </w:r>
                            </w:p>
                          </w:txbxContent>
                        </wps:txbx>
                        <wps:bodyPr wrap="square">
                          <a:spAutoFit/>
                        </wps:bodyPr>
                      </wps:wsp>
                      <wps:wsp>
                        <wps:cNvPr id="292" name="Rounded Rectangle 8"/>
                        <wps:cNvSpPr/>
                        <wps:spPr>
                          <a:xfrm>
                            <a:off x="2408014" y="4621126"/>
                            <a:ext cx="1800200" cy="851483"/>
                          </a:xfrm>
                          <a:prstGeom prst="roundRect">
                            <a:avLst/>
                          </a:prstGeom>
                          <a:solidFill>
                            <a:schemeClr val="tx2">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 xml:space="preserve">The receiving practice in the community confirms that the patient has been accepted for registration to take effect from the date notified. </w:t>
                              </w:r>
                            </w:p>
                          </w:txbxContent>
                        </wps:txbx>
                        <wps:bodyPr lIns="36000" tIns="36000" rIns="36000" rtlCol="0" anchor="t" anchorCtr="0"/>
                      </wps:wsp>
                      <wps:wsp>
                        <wps:cNvPr id="293" name="Rectangle 293"/>
                        <wps:cNvSpPr/>
                        <wps:spPr>
                          <a:xfrm>
                            <a:off x="4576679" y="4621126"/>
                            <a:ext cx="1845310" cy="789305"/>
                          </a:xfrm>
                          <a:prstGeom prst="rect">
                            <a:avLst/>
                          </a:prstGeom>
                        </wps:spPr>
                        <wps:txbx>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 xml:space="preserve">On accepting a patient for pre-registration, the receiving practice would be accepting responsibility for full GMS registration of the patient from their date of release. </w:t>
                              </w:r>
                            </w:p>
                          </w:txbxContent>
                        </wps:txbx>
                        <wps:bodyPr wrap="square">
                          <a:spAutoFit/>
                        </wps:bodyPr>
                      </wps:wsp>
                      <wps:wsp>
                        <wps:cNvPr id="294" name="Rectangle 294"/>
                        <wps:cNvSpPr/>
                        <wps:spPr>
                          <a:xfrm>
                            <a:off x="4571932" y="5832447"/>
                            <a:ext cx="1805946" cy="1068110"/>
                          </a:xfrm>
                          <a:prstGeom prst="rect">
                            <a:avLst/>
                          </a:prstGeom>
                        </wps:spPr>
                        <wps:txbx>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 xml:space="preserve">This will be in the form of a paper summary faxed / posted /secure emailed to the preferred surgery until GP2GP is integrated into </w:t>
                              </w:r>
                              <w:proofErr w:type="spellStart"/>
                              <w:r>
                                <w:rPr>
                                  <w:rFonts w:asciiTheme="minorHAnsi" w:hAnsi="Calibri" w:cstheme="minorBidi"/>
                                  <w:color w:val="000000" w:themeColor="text1"/>
                                  <w:kern w:val="24"/>
                                  <w:sz w:val="18"/>
                                  <w:szCs w:val="18"/>
                                </w:rPr>
                                <w:t>SystmOne</w:t>
                              </w:r>
                              <w:proofErr w:type="spellEnd"/>
                              <w:r>
                                <w:rPr>
                                  <w:rFonts w:asciiTheme="minorHAnsi" w:hAnsi="Calibri" w:cstheme="minorBidi"/>
                                  <w:color w:val="000000" w:themeColor="text1"/>
                                  <w:kern w:val="24"/>
                                  <w:sz w:val="18"/>
                                  <w:szCs w:val="18"/>
                                </w:rPr>
                                <w:t xml:space="preserve"> in 2020, when all medical data will be sent electronically.</w:t>
                              </w:r>
                            </w:p>
                          </w:txbxContent>
                        </wps:txbx>
                        <wps:bodyPr wrap="square">
                          <a:spAutoFit/>
                        </wps:bodyPr>
                      </wps:wsp>
                      <wps:wsp>
                        <wps:cNvPr id="295" name="Rounded Rectangle 11"/>
                        <wps:cNvSpPr/>
                        <wps:spPr>
                          <a:xfrm>
                            <a:off x="2408013" y="1510189"/>
                            <a:ext cx="1800200" cy="792270"/>
                          </a:xfrm>
                          <a:prstGeom prst="roundRect">
                            <a:avLst/>
                          </a:prstGeom>
                          <a:solidFill>
                            <a:schemeClr val="tx2">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 xml:space="preserve">If the receiving practice’s list is closed, the practice will notify the detained estate healthcare team.  </w:t>
                              </w:r>
                            </w:p>
                          </w:txbxContent>
                        </wps:txbx>
                        <wps:bodyPr lIns="36000" tIns="36000" rIns="36000" rtlCol="0" anchor="t" anchorCtr="0"/>
                      </wps:wsp>
                      <wps:wsp>
                        <wps:cNvPr id="296" name="Rectangle 296"/>
                        <wps:cNvSpPr/>
                        <wps:spPr>
                          <a:xfrm>
                            <a:off x="4562330" y="1652409"/>
                            <a:ext cx="1886752" cy="507831"/>
                          </a:xfrm>
                          <a:prstGeom prst="rect">
                            <a:avLst/>
                          </a:prstGeom>
                        </wps:spPr>
                        <wps:txbx>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 xml:space="preserve">The community practice may wish to keep a record of the refusal and its reason. </w:t>
                              </w:r>
                            </w:p>
                          </w:txbxContent>
                        </wps:txbx>
                        <wps:bodyPr wrap="square">
                          <a:spAutoFit/>
                        </wps:bodyPr>
                      </wps:wsp>
                      <wps:wsp>
                        <wps:cNvPr id="297" name="TextBox 13"/>
                        <wps:cNvSpPr txBox="1"/>
                        <wps:spPr>
                          <a:xfrm>
                            <a:off x="31749" y="0"/>
                            <a:ext cx="1800201" cy="553998"/>
                          </a:xfrm>
                          <a:prstGeom prst="rect">
                            <a:avLst/>
                          </a:prstGeom>
                          <a:noFill/>
                        </wps:spPr>
                        <wps:txbx>
                          <w:txbxContent>
                            <w:p w:rsidR="000C343C" w:rsidRDefault="000C343C" w:rsidP="000C343C">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Healthcare service </w:t>
                              </w:r>
                            </w:p>
                            <w:p w:rsidR="000C343C" w:rsidRDefault="000C343C" w:rsidP="000C343C">
                              <w:pPr>
                                <w:pStyle w:val="NormalWeb"/>
                                <w:spacing w:before="0" w:beforeAutospacing="0" w:after="0" w:afterAutospacing="0"/>
                                <w:jc w:val="center"/>
                              </w:pPr>
                              <w:r>
                                <w:rPr>
                                  <w:rFonts w:asciiTheme="minorHAnsi" w:hAnsi="Calibri" w:cstheme="minorBidi"/>
                                  <w:i/>
                                  <w:iCs/>
                                  <w:color w:val="000000" w:themeColor="text1"/>
                                  <w:kern w:val="24"/>
                                  <w:sz w:val="20"/>
                                  <w:szCs w:val="20"/>
                                </w:rPr>
                                <w:t>(in prison, immigration centre or secure children’s facility)</w:t>
                              </w:r>
                            </w:p>
                          </w:txbxContent>
                        </wps:txbx>
                        <wps:bodyPr wrap="square" rtlCol="0">
                          <a:spAutoFit/>
                        </wps:bodyPr>
                      </wps:wsp>
                      <wps:wsp>
                        <wps:cNvPr id="298" name="TextBox 14"/>
                        <wps:cNvSpPr txBox="1"/>
                        <wps:spPr>
                          <a:xfrm>
                            <a:off x="2408013" y="50574"/>
                            <a:ext cx="1800201" cy="400110"/>
                          </a:xfrm>
                          <a:prstGeom prst="rect">
                            <a:avLst/>
                          </a:prstGeom>
                          <a:noFill/>
                        </wps:spPr>
                        <wps:txbx>
                          <w:txbxContent>
                            <w:p w:rsidR="000C343C" w:rsidRDefault="000C343C" w:rsidP="000C343C">
                              <w:pPr>
                                <w:pStyle w:val="NormalWeb"/>
                                <w:spacing w:before="0" w:beforeAutospacing="0" w:after="0" w:afterAutospacing="0"/>
                                <w:jc w:val="center"/>
                              </w:pPr>
                              <w:r>
                                <w:rPr>
                                  <w:rFonts w:asciiTheme="minorHAnsi" w:hAnsi="Calibri" w:cstheme="minorBidi"/>
                                  <w:b/>
                                  <w:bCs/>
                                  <w:color w:val="000000" w:themeColor="text1"/>
                                  <w:kern w:val="24"/>
                                  <w:sz w:val="20"/>
                                  <w:szCs w:val="20"/>
                                </w:rPr>
                                <w:t>GP practice</w:t>
                              </w:r>
                            </w:p>
                            <w:p w:rsidR="000C343C" w:rsidRDefault="000C343C" w:rsidP="000C343C">
                              <w:pPr>
                                <w:pStyle w:val="NormalWeb"/>
                                <w:spacing w:before="0" w:beforeAutospacing="0" w:after="0" w:afterAutospacing="0"/>
                                <w:jc w:val="center"/>
                              </w:pPr>
                              <w:r>
                                <w:rPr>
                                  <w:rFonts w:asciiTheme="minorHAnsi" w:hAnsi="Calibri" w:cstheme="minorBidi"/>
                                  <w:i/>
                                  <w:iCs/>
                                  <w:color w:val="000000" w:themeColor="text1"/>
                                  <w:kern w:val="24"/>
                                  <w:sz w:val="20"/>
                                  <w:szCs w:val="20"/>
                                </w:rPr>
                                <w:t>(in the community)</w:t>
                              </w:r>
                            </w:p>
                          </w:txbxContent>
                        </wps:txbx>
                        <wps:bodyPr wrap="square" rtlCol="0">
                          <a:spAutoFit/>
                        </wps:bodyPr>
                      </wps:wsp>
                      <wps:wsp>
                        <wps:cNvPr id="299" name="TextBox 15"/>
                        <wps:cNvSpPr txBox="1"/>
                        <wps:spPr>
                          <a:xfrm>
                            <a:off x="4568238" y="0"/>
                            <a:ext cx="1800225" cy="246380"/>
                          </a:xfrm>
                          <a:prstGeom prst="rect">
                            <a:avLst/>
                          </a:prstGeom>
                          <a:noFill/>
                        </wps:spPr>
                        <wps:txbx>
                          <w:txbxContent>
                            <w:p w:rsidR="000C343C" w:rsidRDefault="000C343C" w:rsidP="000C343C">
                              <w:pPr>
                                <w:pStyle w:val="NormalWeb"/>
                                <w:spacing w:before="0" w:beforeAutospacing="0" w:after="0" w:afterAutospacing="0"/>
                                <w:jc w:val="center"/>
                              </w:pPr>
                              <w:r>
                                <w:rPr>
                                  <w:rFonts w:asciiTheme="minorHAnsi" w:hAnsi="Calibri" w:cstheme="minorBidi"/>
                                  <w:b/>
                                  <w:bCs/>
                                  <w:color w:val="000000" w:themeColor="text1"/>
                                  <w:kern w:val="24"/>
                                  <w:sz w:val="20"/>
                                  <w:szCs w:val="20"/>
                                </w:rPr>
                                <w:t>Notes</w:t>
                              </w:r>
                            </w:p>
                          </w:txbxContent>
                        </wps:txbx>
                        <wps:bodyPr wrap="square" rtlCol="0">
                          <a:spAutoFit/>
                        </wps:bodyPr>
                      </wps:wsp>
                      <wps:wsp>
                        <wps:cNvPr id="300" name="Rounded Rectangle 16"/>
                        <wps:cNvSpPr/>
                        <wps:spPr>
                          <a:xfrm>
                            <a:off x="0" y="2592288"/>
                            <a:ext cx="1800200" cy="792270"/>
                          </a:xfrm>
                          <a:prstGeom prst="roundRect">
                            <a:avLst/>
                          </a:prstGeom>
                          <a:solidFill>
                            <a:schemeClr val="tx2">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 xml:space="preserve">Healthcare team either find another receiving practice or take up the matter with the relevant commissioner.  </w:t>
                              </w:r>
                            </w:p>
                          </w:txbxContent>
                        </wps:txbx>
                        <wps:bodyPr lIns="36000" tIns="36000" rIns="36000" rtlCol="0" anchor="t" anchorCtr="0"/>
                      </wps:wsp>
                      <wps:wsp>
                        <wps:cNvPr id="301" name="Rectangle 301"/>
                        <wps:cNvSpPr/>
                        <wps:spPr>
                          <a:xfrm>
                            <a:off x="4568238" y="2587825"/>
                            <a:ext cx="1844675" cy="928370"/>
                          </a:xfrm>
                          <a:prstGeom prst="rect">
                            <a:avLst/>
                          </a:prstGeom>
                        </wps:spPr>
                        <wps:txbx>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 xml:space="preserve">If a practice has a closed list, then the patient would in normal circumstances have a choice of others to register at and would not normally require assistance from the commissioner. </w:t>
                              </w:r>
                            </w:p>
                          </w:txbxContent>
                        </wps:txbx>
                        <wps:bodyPr wrap="square">
                          <a:spAutoFit/>
                        </wps:bodyPr>
                      </wps:wsp>
                      <wps:wsp>
                        <wps:cNvPr id="302" name="Straight Connector 302"/>
                        <wps:cNvCnPr/>
                        <wps:spPr>
                          <a:xfrm>
                            <a:off x="2119982" y="50574"/>
                            <a:ext cx="0" cy="80863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3" name="Straight Connector 303"/>
                        <wps:cNvCnPr/>
                        <wps:spPr>
                          <a:xfrm>
                            <a:off x="4424238" y="50574"/>
                            <a:ext cx="0" cy="80863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4" name="Rounded Rectangle 21"/>
                        <wps:cNvSpPr/>
                        <wps:spPr>
                          <a:xfrm>
                            <a:off x="31750" y="5840363"/>
                            <a:ext cx="1800200" cy="928572"/>
                          </a:xfrm>
                          <a:prstGeom prst="roundRect">
                            <a:avLst/>
                          </a:prstGeom>
                          <a:solidFill>
                            <a:schemeClr val="tx2">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Healthcare service arranges for the timely transfer of clinical information to the practice, with emphasis on medication history and substance misuse.</w:t>
                              </w:r>
                            </w:p>
                          </w:txbxContent>
                        </wps:txbx>
                        <wps:bodyPr lIns="36000" tIns="36000" rIns="36000" rtlCol="0" anchor="t" anchorCtr="0"/>
                      </wps:wsp>
                      <wps:wsp>
                        <wps:cNvPr id="305" name="Rounded Rectangle 29"/>
                        <wps:cNvSpPr/>
                        <wps:spPr>
                          <a:xfrm>
                            <a:off x="2408014" y="7056784"/>
                            <a:ext cx="1800200" cy="792270"/>
                          </a:xfrm>
                          <a:prstGeom prst="roundRect">
                            <a:avLst/>
                          </a:prstGeom>
                          <a:solidFill>
                            <a:schemeClr val="tx2">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GP practice registers the patient.</w:t>
                              </w:r>
                            </w:p>
                          </w:txbxContent>
                        </wps:txbx>
                        <wps:bodyPr lIns="36000" tIns="36000" rIns="36000" rtlCol="0" anchor="t" anchorCtr="0"/>
                      </wps:wsp>
                      <wps:wsp>
                        <wps:cNvPr id="306" name="Bent Arrow 30"/>
                        <wps:cNvSpPr/>
                        <wps:spPr>
                          <a:xfrm rot="5400000">
                            <a:off x="2379369" y="403402"/>
                            <a:ext cx="561346" cy="1512168"/>
                          </a:xfrm>
                          <a:prstGeom prst="bentArrow">
                            <a:avLst/>
                          </a:prstGeom>
                          <a:solidFill>
                            <a:schemeClr val="tx2">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8" name="Bent Arrow 31"/>
                        <wps:cNvSpPr/>
                        <wps:spPr>
                          <a:xfrm rot="10800000">
                            <a:off x="1903959" y="2376264"/>
                            <a:ext cx="1440160" cy="792086"/>
                          </a:xfrm>
                          <a:prstGeom prst="bentArrow">
                            <a:avLst>
                              <a:gd name="adj1" fmla="val 16688"/>
                              <a:gd name="adj2" fmla="val 22230"/>
                              <a:gd name="adj3" fmla="val 25000"/>
                              <a:gd name="adj4" fmla="val 42826"/>
                            </a:avLst>
                          </a:prstGeom>
                          <a:solidFill>
                            <a:schemeClr val="tx2">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9" name="Down Arrow 32"/>
                        <wps:cNvSpPr/>
                        <wps:spPr>
                          <a:xfrm>
                            <a:off x="792690" y="3384558"/>
                            <a:ext cx="278320" cy="287850"/>
                          </a:xfrm>
                          <a:prstGeom prst="downArrow">
                            <a:avLst/>
                          </a:prstGeom>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0" name="Bent Arrow 33"/>
                        <wps:cNvSpPr/>
                        <wps:spPr>
                          <a:xfrm rot="5400000">
                            <a:off x="2402225" y="3525679"/>
                            <a:ext cx="561346" cy="1512168"/>
                          </a:xfrm>
                          <a:prstGeom prst="bentArrow">
                            <a:avLst/>
                          </a:prstGeom>
                          <a:solidFill>
                            <a:schemeClr val="tx2">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1" name="Bent Arrow 34"/>
                        <wps:cNvSpPr/>
                        <wps:spPr>
                          <a:xfrm rot="10800000">
                            <a:off x="1903958" y="5544616"/>
                            <a:ext cx="1440160" cy="1008110"/>
                          </a:xfrm>
                          <a:prstGeom prst="bentArrow">
                            <a:avLst>
                              <a:gd name="adj1" fmla="val 16688"/>
                              <a:gd name="adj2" fmla="val 14677"/>
                              <a:gd name="adj3" fmla="val 18469"/>
                              <a:gd name="adj4" fmla="val 42826"/>
                            </a:avLst>
                          </a:prstGeom>
                          <a:solidFill>
                            <a:schemeClr val="tx2">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2" name="Rectangle 312"/>
                        <wps:cNvSpPr/>
                        <wps:spPr>
                          <a:xfrm>
                            <a:off x="4576679" y="6840524"/>
                            <a:ext cx="1845310" cy="1347470"/>
                          </a:xfrm>
                          <a:prstGeom prst="rect">
                            <a:avLst/>
                          </a:prstGeom>
                        </wps:spPr>
                        <wps:txbx>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A patient doesn’t need to have proof of address – and can register with their chosen practice, even if homeless.</w:t>
                              </w:r>
                            </w:p>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Practices may want to invite patients for new patient checks, although there is no need to attend the practice just to complete the registration.</w:t>
                              </w:r>
                            </w:p>
                          </w:txbxContent>
                        </wps:txbx>
                        <wps:bodyPr wrap="square">
                          <a:spAutoFit/>
                        </wps:bodyPr>
                      </wps:wsp>
                      <wps:wsp>
                        <wps:cNvPr id="313" name="Bent Arrow 42"/>
                        <wps:cNvSpPr/>
                        <wps:spPr>
                          <a:xfrm rot="10800000" flipH="1">
                            <a:off x="814372" y="6822215"/>
                            <a:ext cx="1521634" cy="699951"/>
                          </a:xfrm>
                          <a:prstGeom prst="bentArrow">
                            <a:avLst>
                              <a:gd name="adj1" fmla="val 18778"/>
                              <a:gd name="adj2" fmla="val 15723"/>
                              <a:gd name="adj3" fmla="val 22649"/>
                              <a:gd name="adj4" fmla="val 40736"/>
                            </a:avLst>
                          </a:prstGeom>
                          <a:solidFill>
                            <a:schemeClr val="tx2">
                              <a:lumMod val="60000"/>
                              <a:lumOff val="40000"/>
                            </a:schemeClr>
                          </a:solid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4C154B" id="Group 1" o:spid="_x0000_s1027" style="position:absolute;left:0;text-align:left;margin-left:-24.75pt;margin-top:19.6pt;width:507.8pt;height:644.7pt;z-index:251666432" coordsize="64490,8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">
                <v:roundrect id="Rounded Rectangle 4" o:spid="_x0000_s1028" style="position:absolute;top:6045;width:18002;height:87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" fillcolor="#d5dce4 [671]" strokecolor="#1f3763 [1604]" strokeweight=".5pt">
                  <v:stroke joinstyle="miter"/>
                  <v:textbox inset="1mm,1mm,1mm">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Healthcare service i</w:t>
                        </w:r>
                        <w:r>
                          <w:rPr>
                            <w:rFonts w:asciiTheme="minorHAnsi" w:hAnsi="Calibri" w:cstheme="minorBidi"/>
                            <w:color w:val="000000" w:themeColor="text1"/>
                            <w:kern w:val="24"/>
                            <w:sz w:val="18"/>
                            <w:szCs w:val="18"/>
                            <w:u w:val="single"/>
                          </w:rPr>
                          <w:t>dentifies</w:t>
                        </w:r>
                        <w:r>
                          <w:rPr>
                            <w:rFonts w:asciiTheme="minorHAnsi" w:hAnsi="Calibri" w:cstheme="minorBidi"/>
                            <w:color w:val="000000" w:themeColor="text1"/>
                            <w:kern w:val="24"/>
                            <w:sz w:val="18"/>
                            <w:szCs w:val="18"/>
                          </w:rPr>
                          <w:t xml:space="preserve"> with the patient a suitable practice in the community where the patient could be registered on release, and contacts the practice. </w:t>
                        </w:r>
                      </w:p>
                    </w:txbxContent>
                  </v:textbox>
                </v:roundrect>
                <v:rect id="Rectangle 289" o:spid="_x0000_s1029" style="position:absolute;left:45682;top:7200;width:18448;height:5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" filled="f" stroked="f">
                  <v:textbox style="mso-fit-shape-to-text:t">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 xml:space="preserve">The availability of registration at this practice should be checked on the </w:t>
                        </w:r>
                        <w:hyperlink r:id="rId17" w:history="1">
                          <w:r>
                            <w:rPr>
                              <w:rStyle w:val="Hyperlink"/>
                              <w:rFonts w:asciiTheme="minorHAnsi" w:hAnsi="Calibri" w:cstheme="minorBidi"/>
                              <w:color w:val="000000" w:themeColor="text1"/>
                              <w:kern w:val="24"/>
                              <w:sz w:val="18"/>
                              <w:szCs w:val="18"/>
                            </w:rPr>
                            <w:t>NHS website</w:t>
                          </w:r>
                        </w:hyperlink>
                        <w:r>
                          <w:rPr>
                            <w:rFonts w:asciiTheme="minorHAnsi" w:hAnsi="Calibri" w:cstheme="minorBidi"/>
                            <w:color w:val="000000" w:themeColor="text1"/>
                            <w:kern w:val="24"/>
                            <w:sz w:val="18"/>
                            <w:szCs w:val="18"/>
                            <w:u w:val="single"/>
                          </w:rPr>
                          <w:t>.</w:t>
                        </w:r>
                      </w:p>
                    </w:txbxContent>
                  </v:textbox>
                </v:rect>
                <v:roundrect id="Rounded Rectangle 6" o:spid="_x0000_s1030" style="position:absolute;left:313;top:36724;width:18002;height:8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" fillcolor="#d5dce4 [671]" strokecolor="#1f3763 [1604]" strokeweight=".5pt">
                  <v:stroke joinstyle="miter"/>
                  <v:textbox inset="1mm,1mm,1mm">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Healthcare service will send a pre-registration notification to the receiving practice in the community (using a signed GMS1 registration form).</w:t>
                        </w:r>
                      </w:p>
                    </w:txbxContent>
                  </v:textbox>
                </v:roundrect>
                <v:rect id="Rectangle 291" o:spid="_x0000_s1031" style="position:absolute;left:45682;top:38164;width:18448;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" filled="f" stroked="f">
                  <v:textbox style="mso-fit-shape-to-text:t">
                    <w:txbxContent>
                      <w:p w:rsidR="000C343C" w:rsidRPr="00027DF0" w:rsidRDefault="000C343C" w:rsidP="000C343C">
                        <w:pPr>
                          <w:pStyle w:val="NormalWeb"/>
                          <w:spacing w:before="0" w:beforeAutospacing="0" w:after="0" w:afterAutospacing="0"/>
                          <w:rPr>
                            <w:sz w:val="20"/>
                          </w:rPr>
                        </w:pPr>
                        <w:r>
                          <w:rPr>
                            <w:rFonts w:asciiTheme="minorHAnsi" w:hAnsi="Calibri" w:cstheme="minorBidi"/>
                            <w:color w:val="000000" w:themeColor="text1"/>
                            <w:kern w:val="24"/>
                            <w:sz w:val="18"/>
                            <w:szCs w:val="18"/>
                          </w:rPr>
                          <w:t>Up to one month prior to the date of release.</w:t>
                        </w:r>
                      </w:p>
                    </w:txbxContent>
                  </v:textbox>
                </v:rect>
                <v:roundrect id="Rounded Rectangle 8" o:spid="_x0000_s1032" style="position:absolute;left:24080;top:46211;width:18002;height:85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" fillcolor="#d5dce4 [671]" strokecolor="#1f3763 [1604]" strokeweight=".5pt">
                  <v:stroke joinstyle="miter"/>
                  <v:textbox inset="1mm,1mm,1mm">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 xml:space="preserve">The receiving practice in the community confirms that the patient has been accepted for registration to take effect from the date notified. </w:t>
                        </w:r>
                      </w:p>
                    </w:txbxContent>
                  </v:textbox>
                </v:roundrect>
                <v:rect id="Rectangle 293" o:spid="_x0000_s1033" style="position:absolute;left:45766;top:46211;width:18453;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" filled="f" stroked="f">
                  <v:textbox style="mso-fit-shape-to-text:t">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 xml:space="preserve">On accepting a patient for pre-registration, the receiving practice would be accepting responsibility for full GMS registration of the patient from their date of release. </w:t>
                        </w:r>
                      </w:p>
                    </w:txbxContent>
                  </v:textbox>
                </v:rect>
                <v:rect id="Rectangle 294" o:spid="_x0000_s1034" style="position:absolute;left:45719;top:58324;width:18059;height:10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" filled="f" stroked="f">
                  <v:textbox style="mso-fit-shape-to-text:t">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 xml:space="preserve">This will be in the form of a paper summary faxed / posted /secure emailed to the preferred surgery until GP2GP is integrated into </w:t>
                        </w:r>
                        <w:proofErr w:type="spellStart"/>
                        <w:r>
                          <w:rPr>
                            <w:rFonts w:asciiTheme="minorHAnsi" w:hAnsi="Calibri" w:cstheme="minorBidi"/>
                            <w:color w:val="000000" w:themeColor="text1"/>
                            <w:kern w:val="24"/>
                            <w:sz w:val="18"/>
                            <w:szCs w:val="18"/>
                          </w:rPr>
                          <w:t>SystmOne</w:t>
                        </w:r>
                        <w:proofErr w:type="spellEnd"/>
                        <w:r>
                          <w:rPr>
                            <w:rFonts w:asciiTheme="minorHAnsi" w:hAnsi="Calibri" w:cstheme="minorBidi"/>
                            <w:color w:val="000000" w:themeColor="text1"/>
                            <w:kern w:val="24"/>
                            <w:sz w:val="18"/>
                            <w:szCs w:val="18"/>
                          </w:rPr>
                          <w:t xml:space="preserve"> in 2020, when all medical data will be sent electronically.</w:t>
                        </w:r>
                      </w:p>
                    </w:txbxContent>
                  </v:textbox>
                </v:rect>
                <v:roundrect id="Rounded Rectangle 11" o:spid="_x0000_s1035" style="position:absolute;left:24080;top:15101;width:18002;height:79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" fillcolor="#d5dce4 [671]" strokecolor="#1f3763 [1604]" strokeweight=".5pt">
                  <v:stroke joinstyle="miter"/>
                  <v:textbox inset="1mm,1mm,1mm">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 xml:space="preserve">If the receiving practice’s list is closed, the practice will notify the detained estate healthcare team.  </w:t>
                        </w:r>
                      </w:p>
                    </w:txbxContent>
                  </v:textbox>
                </v:roundrect>
                <v:rect id="Rectangle 296" o:spid="_x0000_s1036" style="position:absolute;left:45623;top:16524;width:18867;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" filled="f" stroked="f">
                  <v:textbox style="mso-fit-shape-to-text:t">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 xml:space="preserve">The community practice may wish to keep a record of the refusal and its reason. </w:t>
                        </w:r>
                      </w:p>
                    </w:txbxContent>
                  </v:textbox>
                </v:rect>
                <v:shape id="TextBox 13" o:spid="_x0000_s1037" type="#_x0000_t202" style="position:absolute;left:317;width:18002;height:5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" filled="f" stroked="f">
                  <v:textbox style="mso-fit-shape-to-text:t">
                    <w:txbxContent>
                      <w:p w:rsidR="000C343C" w:rsidRDefault="000C343C" w:rsidP="000C343C">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Healthcare service </w:t>
                        </w:r>
                      </w:p>
                      <w:p w:rsidR="000C343C" w:rsidRDefault="000C343C" w:rsidP="000C343C">
                        <w:pPr>
                          <w:pStyle w:val="NormalWeb"/>
                          <w:spacing w:before="0" w:beforeAutospacing="0" w:after="0" w:afterAutospacing="0"/>
                          <w:jc w:val="center"/>
                        </w:pPr>
                        <w:r>
                          <w:rPr>
                            <w:rFonts w:asciiTheme="minorHAnsi" w:hAnsi="Calibri" w:cstheme="minorBidi"/>
                            <w:i/>
                            <w:iCs/>
                            <w:color w:val="000000" w:themeColor="text1"/>
                            <w:kern w:val="24"/>
                            <w:sz w:val="20"/>
                            <w:szCs w:val="20"/>
                          </w:rPr>
                          <w:t>(in prison, immigration centre or secure children’s facility)</w:t>
                        </w:r>
                      </w:p>
                    </w:txbxContent>
                  </v:textbox>
                </v:shape>
                <v:shape id="TextBox 14" o:spid="_x0000_s1038" type="#_x0000_t202" style="position:absolute;left:24080;top:505;width:18002;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" filled="f" stroked="f">
                  <v:textbox style="mso-fit-shape-to-text:t">
                    <w:txbxContent>
                      <w:p w:rsidR="000C343C" w:rsidRDefault="000C343C" w:rsidP="000C343C">
                        <w:pPr>
                          <w:pStyle w:val="NormalWeb"/>
                          <w:spacing w:before="0" w:beforeAutospacing="0" w:after="0" w:afterAutospacing="0"/>
                          <w:jc w:val="center"/>
                        </w:pPr>
                        <w:r>
                          <w:rPr>
                            <w:rFonts w:asciiTheme="minorHAnsi" w:hAnsi="Calibri" w:cstheme="minorBidi"/>
                            <w:b/>
                            <w:bCs/>
                            <w:color w:val="000000" w:themeColor="text1"/>
                            <w:kern w:val="24"/>
                            <w:sz w:val="20"/>
                            <w:szCs w:val="20"/>
                          </w:rPr>
                          <w:t>GP practice</w:t>
                        </w:r>
                      </w:p>
                      <w:p w:rsidR="000C343C" w:rsidRDefault="000C343C" w:rsidP="000C343C">
                        <w:pPr>
                          <w:pStyle w:val="NormalWeb"/>
                          <w:spacing w:before="0" w:beforeAutospacing="0" w:after="0" w:afterAutospacing="0"/>
                          <w:jc w:val="center"/>
                        </w:pPr>
                        <w:r>
                          <w:rPr>
                            <w:rFonts w:asciiTheme="minorHAnsi" w:hAnsi="Calibri" w:cstheme="minorBidi"/>
                            <w:i/>
                            <w:iCs/>
                            <w:color w:val="000000" w:themeColor="text1"/>
                            <w:kern w:val="24"/>
                            <w:sz w:val="20"/>
                            <w:szCs w:val="20"/>
                          </w:rPr>
                          <w:t>(in the community)</w:t>
                        </w:r>
                      </w:p>
                    </w:txbxContent>
                  </v:textbox>
                </v:shape>
                <v:shape id="TextBox 15" o:spid="_x0000_s1039" type="#_x0000_t202" style="position:absolute;left:45682;width:18002;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" filled="f" stroked="f">
                  <v:textbox style="mso-fit-shape-to-text:t">
                    <w:txbxContent>
                      <w:p w:rsidR="000C343C" w:rsidRDefault="000C343C" w:rsidP="000C343C">
                        <w:pPr>
                          <w:pStyle w:val="NormalWeb"/>
                          <w:spacing w:before="0" w:beforeAutospacing="0" w:after="0" w:afterAutospacing="0"/>
                          <w:jc w:val="center"/>
                        </w:pPr>
                        <w:r>
                          <w:rPr>
                            <w:rFonts w:asciiTheme="minorHAnsi" w:hAnsi="Calibri" w:cstheme="minorBidi"/>
                            <w:b/>
                            <w:bCs/>
                            <w:color w:val="000000" w:themeColor="text1"/>
                            <w:kern w:val="24"/>
                            <w:sz w:val="20"/>
                            <w:szCs w:val="20"/>
                          </w:rPr>
                          <w:t>Notes</w:t>
                        </w:r>
                      </w:p>
                    </w:txbxContent>
                  </v:textbox>
                </v:shape>
                <v:roundrect id="Rounded Rectangle 16" o:spid="_x0000_s1040" style="position:absolute;top:25922;width:18002;height:79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" fillcolor="#d5dce4 [671]" strokecolor="#1f3763 [1604]" strokeweight=".5pt">
                  <v:stroke joinstyle="miter"/>
                  <v:textbox inset="1mm,1mm,1mm">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 xml:space="preserve">Healthcare team either find another receiving practice or take up the matter with the relevant commissioner.  </w:t>
                        </w:r>
                      </w:p>
                    </w:txbxContent>
                  </v:textbox>
                </v:roundrect>
                <v:rect id="Rectangle 301" o:spid="_x0000_s1041" style="position:absolute;left:45682;top:25878;width:18447;height:9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" filled="f" stroked="f">
                  <v:textbox style="mso-fit-shape-to-text:t">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 xml:space="preserve">If a practice has a closed list, then the patient would in normal circumstances have a choice of others to register at and would not normally require assistance from the commissioner. </w:t>
                        </w:r>
                      </w:p>
                    </w:txbxContent>
                  </v:textbox>
                </v:rect>
                <v:line id="Straight Connector 302" o:spid="_x0000_s1042" style="position:absolute;visibility:visible;mso-wrap-style:square" from="21199,505" to="21199,8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" strokecolor="#4472c4 [3204]" strokeweight=".5pt">
                  <v:stroke joinstyle="miter"/>
                </v:line>
                <v:line id="Straight Connector 303" o:spid="_x0000_s1043" style="position:absolute;visibility:visible;mso-wrap-style:square" from="44242,505" to="44242,8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" strokecolor="#4472c4 [3204]" strokeweight=".5pt">
                  <v:stroke joinstyle="miter"/>
                </v:line>
                <v:roundrect id="Rounded Rectangle 21" o:spid="_x0000_s1044" style="position:absolute;left:317;top:58403;width:18002;height:9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" fillcolor="#d5dce4 [671]" strokecolor="#1f3763 [1604]" strokeweight=".5pt">
                  <v:stroke joinstyle="miter"/>
                  <v:textbox inset="1mm,1mm,1mm">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Healthcare service arranges for the timely transfer of clinical information to the practice, with emphasis on medication history and substance misuse.</w:t>
                        </w:r>
                      </w:p>
                    </w:txbxContent>
                  </v:textbox>
                </v:roundrect>
                <v:roundrect id="Rounded Rectangle 29" o:spid="_x0000_s1045" style="position:absolute;left:24080;top:70567;width:18002;height:79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" fillcolor="#d5dce4 [671]" strokecolor="#1f3763 [1604]" strokeweight=".5pt">
                  <v:stroke joinstyle="miter"/>
                  <v:textbox inset="1mm,1mm,1mm">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GP practice registers the patient.</w:t>
                        </w:r>
                      </w:p>
                    </w:txbxContent>
                  </v:textbox>
                </v:roundrect>
                <v:shape id="Bent Arrow 30" o:spid="_x0000_s1046" style="position:absolute;left:23793;top:4034;width:5613;height:15122;rotation:90;visibility:visible;mso-wrap-style:square;v-text-anchor:middle" coordsize="561346,15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" path="m,1512168l,315757c,180122,109954,70168,245589,70168r175421,l421010,,561346,140337,421010,280673r,-70168l245589,210505v-58129,,-105252,47123,-105252,105252l140337,1512168,,1512168xe" fillcolor="#8496b0 [1951]" strokecolor="#1f3763 [1604]" strokeweight=".5pt">
                  <v:stroke joinstyle="miter"/>
                  <v:path arrowok="t" o:connecttype="custom" o:connectlocs="0,1512168;0,315757;245589,70168;421010,70168;421010,0;561346,140337;421010,280673;421010,210505;245589,210505;140337,315757;140337,1512168;0,1512168" o:connectangles="0,0,0,0,0,0,0,0,0,0,0,0"/>
                </v:shape>
                <v:shape id="Bent Arrow 31" o:spid="_x0000_s1047" style="position:absolute;left:19039;top:23762;width:14402;height:7921;rotation:180;visibility:visible;mso-wrap-style:square;v-text-anchor:middle" coordsize="1440160,79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" path="m,792086l,449208c,261863,151874,109989,339219,109989r902920,l1242139,r198021,176081l1242139,352161r,-109989l339219,242172v-114342,,-207035,92693,-207035,207035c132184,563500,132183,677793,132183,792086l,792086xe" fillcolor="#8496b0 [1951]" strokecolor="#1f3763 [1604]" strokeweight=".5pt">
                  <v:stroke joinstyle="miter"/>
                  <v:path arrowok="t" o:connecttype="custom" o:connectlocs="0,792086;0,449208;339219,109989;1242139,109989;1242139,0;1440160,176081;1242139,352161;1242139,242172;339219,242172;132184,449207;132183,792086;0,792086" o:connectangles="0,0,0,0,0,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 o:spid="_x0000_s1048" type="#_x0000_t67" style="position:absolute;left:7926;top:33845;width:2784;height:2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" adj="11158" fillcolor="#4472c4 [3204]" strokecolor="#1f3763 [1604]" strokeweight=".5pt"/>
                <v:shape id="Bent Arrow 33" o:spid="_x0000_s1049" style="position:absolute;left:24022;top:35256;width:5614;height:15121;rotation:90;visibility:visible;mso-wrap-style:square;v-text-anchor:middle" coordsize="561346,151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" path="m,1512168l,315757c,180122,109954,70168,245589,70168r175421,l421010,,561346,140337,421010,280673r,-70168l245589,210505v-58129,,-105252,47123,-105252,105252l140337,1512168,,1512168xe" fillcolor="#8496b0 [1951]" strokecolor="#1f3763 [1604]" strokeweight=".5pt">
                  <v:stroke joinstyle="miter"/>
                  <v:path arrowok="t" o:connecttype="custom" o:connectlocs="0,1512168;0,315757;245589,70168;421010,70168;421010,0;561346,140337;421010,280673;421010,210505;245589,210505;140337,315757;140337,1512168;0,1512168" o:connectangles="0,0,0,0,0,0,0,0,0,0,0,0"/>
                </v:shape>
                <v:shape id="Bent Arrow 34" o:spid="_x0000_s1050" style="position:absolute;left:19039;top:55446;width:14402;height:10081;rotation:180;visibility:visible;mso-wrap-style:square;v-text-anchor:middle" coordsize="1440160,100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" path="m,1008110l,495577c,257137,193293,63844,431733,63844r822239,l1253972,r186188,147960l1253972,295921r,-63844l431733,232077v-145527,,-263500,117973,-263500,263500l168233,1008110,,1008110xe" fillcolor="#8496b0 [1951]" strokecolor="#1f3763 [1604]" strokeweight=".5pt">
                  <v:stroke joinstyle="miter"/>
                  <v:path arrowok="t" o:connecttype="custom" o:connectlocs="0,1008110;0,495577;431733,63844;1253972,63844;1253972,0;1440160,147960;1253972,295921;1253972,232077;431733,232077;168233,495577;168233,1008110;0,1008110" o:connectangles="0,0,0,0,0,0,0,0,0,0,0,0"/>
                </v:shape>
                <v:rect id="Rectangle 312" o:spid="_x0000_s1051" style="position:absolute;left:45766;top:68405;width:18453;height:1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" filled="f" stroked="f">
                  <v:textbox style="mso-fit-shape-to-text:t">
                    <w:txbxContent>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A patient doesn’t need to have proof of address – and can register with their chosen practice, even if homeless.</w:t>
                        </w:r>
                      </w:p>
                      <w:p w:rsidR="000C343C" w:rsidRDefault="000C343C" w:rsidP="000C343C">
                        <w:pPr>
                          <w:pStyle w:val="NormalWeb"/>
                          <w:spacing w:before="0" w:beforeAutospacing="0" w:after="0" w:afterAutospacing="0"/>
                        </w:pPr>
                        <w:r>
                          <w:rPr>
                            <w:rFonts w:asciiTheme="minorHAnsi" w:hAnsi="Calibri" w:cstheme="minorBidi"/>
                            <w:color w:val="000000" w:themeColor="text1"/>
                            <w:kern w:val="24"/>
                            <w:sz w:val="18"/>
                            <w:szCs w:val="18"/>
                          </w:rPr>
                          <w:t>Practices may want to invite patients for new patient checks, although there is no need to attend the practice just to complete the registration.</w:t>
                        </w:r>
                      </w:p>
                    </w:txbxContent>
                  </v:textbox>
                </v:rect>
                <v:shape id="Bent Arrow 42" o:spid="_x0000_s1052" style="position:absolute;left:8143;top:68222;width:15217;height:6999;rotation:180;flip:x;visibility:visible;mso-wrap-style:square;v-text-anchor:middle" coordsize="1521634,699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" path="m,699951l,329467c,171993,127658,44335,285132,44335r1077970,l1363102,r158532,110053l1363102,220107r,-44335l285132,175772v-84883,,-153695,68812,-153695,153695l131437,699951,,699951xe" fillcolor="#8496b0 [1951]" strokecolor="#1f3763 [1604]" strokeweight=".5pt">
                  <v:stroke joinstyle="miter"/>
                  <v:path arrowok="t" o:connecttype="custom" o:connectlocs="0,699951;0,329467;285132,44335;1363102,44335;1363102,0;1521634,110053;1363102,220107;1363102,175772;285132,175772;131437,329467;131437,699951;0,699951" o:connectangles="0,0,0,0,0,0,0,0,0,0,0,0"/>
                </v:shape>
                <w10:wrap type="through"/>
              </v:group>
            </w:pict>
          </mc:Fallback>
        </mc:AlternateContent>
      </w:r>
    </w:p>
    <w:p w:rsidR="000C343C" w:rsidRDefault="000C343C" w:rsidP="000C343C"/>
    <w:p w:rsidR="000C343C" w:rsidRPr="00CB479C" w:rsidRDefault="000C343C" w:rsidP="00CB479C">
      <w:pPr>
        <w:rPr>
          <w:rFonts w:cs="Arial"/>
          <w:szCs w:val="24"/>
        </w:rPr>
      </w:pPr>
    </w:p>
    <w:p w:rsidR="00CB479C" w:rsidRDefault="00CB479C"/>
    <w:p w:rsidR="00CB479C" w:rsidRDefault="00CB479C"/>
    <w:sectPr w:rsidR="00CB479C" w:rsidSect="00CB479C">
      <w:footerReference w:type="first" r:id="rId18"/>
      <w:pgSz w:w="11906" w:h="16838"/>
      <w:pgMar w:top="1440" w:right="1440" w:bottom="1440" w:left="1440" w:header="708"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33" w:rsidRDefault="002E2F33" w:rsidP="00CB479C">
      <w:pPr>
        <w:spacing w:after="0" w:line="240" w:lineRule="auto"/>
      </w:pPr>
      <w:r>
        <w:separator/>
      </w:r>
    </w:p>
  </w:endnote>
  <w:endnote w:type="continuationSeparator" w:id="0">
    <w:p w:rsidR="002E2F33" w:rsidRDefault="002E2F33"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9C" w:rsidRDefault="00CB479C">
    <w:pPr>
      <w:pStyle w:val="Footer"/>
    </w:pPr>
    <w:r>
      <w:rPr>
        <w:noProof/>
        <w:lang w:eastAsia="en-GB"/>
      </w:rPr>
      <mc:AlternateContent>
        <mc:Choice Requires="wps">
          <w:drawing>
            <wp:anchor distT="0" distB="0" distL="114300" distR="114300" simplePos="0" relativeHeight="251661312" behindDoc="0" locked="0" layoutInCell="1" allowOverlap="1" wp14:anchorId="6C682EDA" wp14:editId="73DA5AA7">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682EDA" id="_x0000_t202" coordsize="21600,21600" o:spt="202" path="m,l,21600r21600,l21600,xe">
              <v:stroke joinstyle="miter"/>
              <v:path gradientshapeok="t" o:connecttype="rect"/>
            </v:shapetype>
            <v:shape id="Text Box 4" o:spid="_x0000_s1053"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" fillcolor="white [3201]" stroked="f" strokeweight=".5pt">
              <v:textbox>
                <w:txbxContent>
                  <w:p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lang w:eastAsia="en-GB"/>
      </w:rPr>
      <w:drawing>
        <wp:anchor distT="0" distB="0" distL="114300" distR="114300" simplePos="0" relativeHeight="251659264" behindDoc="1" locked="0" layoutInCell="1" allowOverlap="1" wp14:anchorId="6E508DED" wp14:editId="2361A46D">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33" w:rsidRDefault="002E2F33" w:rsidP="00CB479C">
      <w:pPr>
        <w:spacing w:after="0" w:line="240" w:lineRule="auto"/>
      </w:pPr>
      <w:r>
        <w:separator/>
      </w:r>
    </w:p>
  </w:footnote>
  <w:footnote w:type="continuationSeparator" w:id="0">
    <w:p w:rsidR="002E2F33" w:rsidRDefault="002E2F33" w:rsidP="00CB4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89"/>
    <w:rsid w:val="00012418"/>
    <w:rsid w:val="000C343C"/>
    <w:rsid w:val="0021299E"/>
    <w:rsid w:val="002E2F33"/>
    <w:rsid w:val="003E2F89"/>
    <w:rsid w:val="00464EE3"/>
    <w:rsid w:val="007671AF"/>
    <w:rsid w:val="00A23135"/>
    <w:rsid w:val="00CB479C"/>
    <w:rsid w:val="00EB4C83"/>
    <w:rsid w:val="00F70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character" w:styleId="Hyperlink">
    <w:name w:val="Hyperlink"/>
    <w:uiPriority w:val="99"/>
    <w:unhideWhenUsed/>
    <w:rsid w:val="000C343C"/>
    <w:rPr>
      <w:color w:val="0000FF"/>
      <w:u w:val="single"/>
    </w:rPr>
  </w:style>
  <w:style w:type="paragraph" w:styleId="NormalWeb">
    <w:name w:val="Normal (Web)"/>
    <w:basedOn w:val="Normal"/>
    <w:uiPriority w:val="99"/>
    <w:semiHidden/>
    <w:unhideWhenUsed/>
    <w:rsid w:val="000C343C"/>
    <w:pPr>
      <w:spacing w:before="100" w:beforeAutospacing="1" w:after="100" w:afterAutospacing="1" w:line="240" w:lineRule="auto"/>
    </w:pPr>
    <w:rPr>
      <w:rFonts w:ascii="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character" w:styleId="Hyperlink">
    <w:name w:val="Hyperlink"/>
    <w:uiPriority w:val="99"/>
    <w:unhideWhenUsed/>
    <w:rsid w:val="000C343C"/>
    <w:rPr>
      <w:color w:val="0000FF"/>
      <w:u w:val="single"/>
    </w:rPr>
  </w:style>
  <w:style w:type="paragraph" w:styleId="NormalWeb">
    <w:name w:val="Normal (Web)"/>
    <w:basedOn w:val="Normal"/>
    <w:uiPriority w:val="99"/>
    <w:semiHidden/>
    <w:unhideWhenUsed/>
    <w:rsid w:val="000C343C"/>
    <w:pPr>
      <w:spacing w:before="100" w:beforeAutospacing="1" w:after="100" w:afterAutospacing="1" w:line="240" w:lineRule="auto"/>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wp-content/uploads/2018/01/17-18-gms-contract.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gland.healthandjustice@nhs.net" TargetMode="External"/><Relationship Id="rId17" Type="http://schemas.openxmlformats.org/officeDocument/2006/relationships/hyperlink" Target="https://www.nhs.uk/Service-Search/GP/LocationSearch/4" TargetMode="External"/><Relationship Id="rId2" Type="http://schemas.openxmlformats.org/officeDocument/2006/relationships/customXml" Target="../customXml/item2.xml"/><Relationship Id="rId16" Type="http://schemas.openxmlformats.org/officeDocument/2006/relationships/hyperlink" Target="https://www.nhs.uk/Service-Search/GP/LocationSearch/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healthandjustice@nhs.net" TargetMode="External"/><Relationship Id="rId5" Type="http://schemas.microsoft.com/office/2007/relationships/stylesWithEffects" Target="stylesWithEffects.xml"/><Relationship Id="rId15" Type="http://schemas.openxmlformats.org/officeDocument/2006/relationships/hyperlink" Target="https://uk.linkedin.com/in/dr-jake-hard-3617b047"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england.healthandjustice@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8" ma:contentTypeDescription="Create a new document." ma:contentTypeScope="" ma:versionID="44cedfab5a90c890980aa163f06d395f">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d0a37bc5eeda498f4a54b4266b83b25"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ocumentManagement>
</p:properties>
</file>

<file path=customXml/itemProps1.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2.xml><?xml version="1.0" encoding="utf-8"?>
<ds:datastoreItem xmlns:ds="http://schemas.openxmlformats.org/officeDocument/2006/customXml" ds:itemID="{8152D544-38AB-4504-A915-6B6218062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 ds:uri="cccaf3ac-2de9-44d4-aa31-54302fceb5f7"/>
    <ds:schemaRef ds:uri="f90e7bc6-a3db-487f-b513-bfabef5bed32"/>
    <ds:schemaRef ds:uri="5d66da30-c57e-467e-bd92-94ce3dcc2d9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 template</vt:lpstr>
    </vt:vector>
  </TitlesOfParts>
  <Company>Microsoft</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Sansom, Paul</dc:creator>
  <cp:lastModifiedBy>Lisa</cp:lastModifiedBy>
  <cp:revision>2</cp:revision>
  <dcterms:created xsi:type="dcterms:W3CDTF">2019-08-12T12:17:00Z</dcterms:created>
  <dcterms:modified xsi:type="dcterms:W3CDTF">2019-08-12T12:17:00Z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